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0E3" w:rsidRPr="003D5310" w:rsidRDefault="00CE2255" w:rsidP="007525CA">
      <w:pPr>
        <w:snapToGrid w:val="0"/>
        <w:spacing w:line="160" w:lineRule="atLeast"/>
        <w:rPr>
          <w:rFonts w:ascii="HG明朝E" w:eastAsia="HG明朝E" w:hAnsi="HG明朝E"/>
          <w:sz w:val="12"/>
          <w:szCs w:val="12"/>
        </w:rPr>
      </w:pPr>
      <w:bookmarkStart w:id="0" w:name="_GoBack"/>
      <w:bookmarkEnd w:id="0"/>
      <w:r>
        <w:rPr>
          <w:noProof/>
        </w:rPr>
        <w:pict>
          <v:shapetype id="_x0000_t202" coordsize="21600,21600" o:spt="202" path="m,l,21600r21600,l21600,xe">
            <v:stroke joinstyle="miter"/>
            <v:path gradientshapeok="t" o:connecttype="rect"/>
          </v:shapetype>
          <v:shape id="Text Box 94" o:spid="_x0000_s1027" type="#_x0000_t202" style="position:absolute;left:0;text-align:left;margin-left:147.15pt;margin-top:-17.3pt;width:154.75pt;height:21.7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" filled="f" stroked="f">
            <v:textbox inset="5.85pt,.7pt,5.85pt,.7pt">
              <w:txbxContent>
                <w:p w:rsidR="007E26FF" w:rsidRPr="002A0E71" w:rsidRDefault="007E26FF" w:rsidP="002971EA">
                  <w:pPr>
                    <w:jc w:val="center"/>
                    <w:rPr>
                      <w:rFonts w:ascii="ＭＳ 明朝" w:hAnsi="ＭＳ 明朝"/>
                      <w:sz w:val="22"/>
                      <w:szCs w:val="22"/>
                      <w:lang w:eastAsia="zh-TW"/>
                    </w:rPr>
                  </w:pPr>
                  <w:r w:rsidRPr="002A0E71">
                    <w:rPr>
                      <w:rFonts w:ascii="ＭＳ 明朝" w:hAnsi="ＭＳ 明朝" w:cs="RyuminPr5-Light-90msp-RKSJ-H-Id" w:hint="eastAsia"/>
                      <w:kern w:val="0"/>
                      <w:sz w:val="22"/>
                      <w:szCs w:val="22"/>
                      <w:lang w:eastAsia="zh-TW"/>
                    </w:rPr>
                    <w:t>価格等調査業務</w:t>
                  </w:r>
                  <w:r w:rsidRPr="003D5310">
                    <w:rPr>
                      <w:rFonts w:ascii="ＭＳ 明朝" w:hAnsi="ＭＳ 明朝" w:cs="RyuminPr5-Light-90msp-RKSJ-H-Id" w:hint="eastAsia"/>
                      <w:kern w:val="0"/>
                      <w:sz w:val="22"/>
                      <w:szCs w:val="22"/>
                    </w:rPr>
                    <w:t>委任</w:t>
                  </w:r>
                  <w:r w:rsidRPr="002A0E71">
                    <w:rPr>
                      <w:rFonts w:ascii="ＭＳ 明朝" w:hAnsi="ＭＳ 明朝" w:cs="RyuminPr5-Light-90msp-RKSJ-H-Id" w:hint="eastAsia"/>
                      <w:kern w:val="0"/>
                      <w:sz w:val="22"/>
                      <w:szCs w:val="22"/>
                      <w:lang w:eastAsia="zh-TW"/>
                    </w:rPr>
                    <w:t>約款</w:t>
                  </w:r>
                </w:p>
              </w:txbxContent>
            </v:textbox>
          </v:shape>
        </w:pict>
      </w:r>
    </w:p>
    <w:p w:rsidR="004350FD" w:rsidRPr="003D5310" w:rsidRDefault="00B55220" w:rsidP="007525CA">
      <w:pPr>
        <w:snapToGrid w:val="0"/>
        <w:spacing w:line="160" w:lineRule="atLeast"/>
        <w:rPr>
          <w:rFonts w:ascii="HG明朝E" w:eastAsia="HG明朝E" w:hAnsi="HG明朝E"/>
          <w:sz w:val="12"/>
          <w:szCs w:val="12"/>
        </w:rPr>
      </w:pPr>
      <w:r w:rsidRPr="003D5310">
        <w:rPr>
          <w:rFonts w:ascii="HG明朝E" w:eastAsia="HG明朝E" w:hAnsi="HG明朝E" w:hint="eastAsia"/>
          <w:sz w:val="12"/>
          <w:szCs w:val="12"/>
        </w:rPr>
        <w:t>（</w:t>
      </w:r>
      <w:r w:rsidR="004350FD" w:rsidRPr="003D5310">
        <w:rPr>
          <w:rFonts w:ascii="HG明朝E" w:eastAsia="HG明朝E" w:hAnsi="HG明朝E" w:hint="eastAsia"/>
          <w:sz w:val="12"/>
          <w:szCs w:val="12"/>
        </w:rPr>
        <w:t>総則）</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１</w:t>
      </w:r>
      <w:r w:rsidRPr="003D5310">
        <w:rPr>
          <w:rFonts w:ascii="ＭＳ 明朝" w:hAnsi="ＭＳ 明朝" w:hint="eastAsia"/>
          <w:sz w:val="12"/>
          <w:szCs w:val="12"/>
        </w:rPr>
        <w:t xml:space="preserve">条　</w:t>
      </w:r>
      <w:r w:rsidRPr="00295D10">
        <w:rPr>
          <w:rFonts w:ascii="ＭＳ 明朝" w:hAnsi="ＭＳ 明朝" w:hint="eastAsia"/>
          <w:sz w:val="12"/>
          <w:szCs w:val="12"/>
        </w:rPr>
        <w:t>本業務</w:t>
      </w:r>
      <w:r w:rsidRPr="00295D10">
        <w:rPr>
          <w:rFonts w:hint="eastAsia"/>
          <w:sz w:val="12"/>
          <w:szCs w:val="12"/>
        </w:rPr>
        <w:t>委任</w:t>
      </w:r>
      <w:r w:rsidRPr="00295D10">
        <w:rPr>
          <w:rFonts w:ascii="ＭＳ 明朝" w:hAnsi="ＭＳ 明朝" w:hint="eastAsia"/>
          <w:sz w:val="12"/>
          <w:szCs w:val="12"/>
        </w:rPr>
        <w:t>約款は、</w:t>
      </w:r>
      <w:r w:rsidRPr="00295D10">
        <w:rPr>
          <w:rFonts w:hint="eastAsia"/>
          <w:sz w:val="12"/>
          <w:szCs w:val="12"/>
        </w:rPr>
        <w:t>委任</w:t>
      </w:r>
      <w:r w:rsidRPr="00295D10">
        <w:rPr>
          <w:rFonts w:ascii="ＭＳ 明朝" w:hAnsi="ＭＳ 明朝" w:hint="eastAsia"/>
          <w:sz w:val="12"/>
          <w:szCs w:val="12"/>
        </w:rPr>
        <w:t>者（以下「甲」という。）及び受任者（以下「乙」という。）が、乙が不動産の鑑定評価に関する法律</w:t>
      </w:r>
      <w:r w:rsidRPr="009E1F88">
        <w:rPr>
          <w:rFonts w:ascii="ＭＳ 明朝" w:hAnsi="ＭＳ 明朝" w:hint="eastAsia"/>
          <w:color w:val="000000"/>
          <w:sz w:val="12"/>
          <w:szCs w:val="12"/>
        </w:rPr>
        <w:t>（昭和</w:t>
      </w:r>
      <w:r w:rsidRPr="009E1F88">
        <w:rPr>
          <w:rFonts w:ascii="ＭＳ 明朝" w:hAnsi="ＭＳ 明朝" w:hint="eastAsia"/>
          <w:color w:val="000000"/>
          <w:sz w:val="14"/>
          <w:szCs w:val="14"/>
        </w:rPr>
        <w:t>38</w:t>
      </w:r>
      <w:r w:rsidRPr="009E1F88">
        <w:rPr>
          <w:rFonts w:ascii="ＭＳ 明朝" w:hAnsi="ＭＳ 明朝" w:hint="eastAsia"/>
          <w:color w:val="000000"/>
          <w:sz w:val="12"/>
          <w:szCs w:val="12"/>
        </w:rPr>
        <w:t>年法律第</w:t>
      </w:r>
      <w:r w:rsidRPr="009E1F88">
        <w:rPr>
          <w:rFonts w:ascii="ＭＳ 明朝" w:hAnsi="ＭＳ 明朝" w:hint="eastAsia"/>
          <w:color w:val="000000"/>
          <w:sz w:val="14"/>
          <w:szCs w:val="14"/>
        </w:rPr>
        <w:t>152</w:t>
      </w:r>
      <w:r w:rsidRPr="009E1F88">
        <w:rPr>
          <w:rFonts w:ascii="ＭＳ 明朝" w:hAnsi="ＭＳ 明朝" w:hint="eastAsia"/>
          <w:color w:val="000000"/>
          <w:sz w:val="12"/>
          <w:szCs w:val="12"/>
        </w:rPr>
        <w:t>号</w:t>
      </w:r>
      <w:r w:rsidRPr="009E1F88">
        <w:rPr>
          <w:rFonts w:ascii="ＭＳ 明朝" w:hAnsi="ＭＳ 明朝"/>
          <w:color w:val="000000"/>
          <w:sz w:val="12"/>
          <w:szCs w:val="12"/>
        </w:rPr>
        <w:t>。以下「鑑定評価法」という。</w:t>
      </w:r>
      <w:r w:rsidRPr="009E1F88">
        <w:rPr>
          <w:rFonts w:ascii="ＭＳ 明朝" w:hAnsi="ＭＳ 明朝" w:hint="eastAsia"/>
          <w:color w:val="000000"/>
          <w:sz w:val="12"/>
          <w:szCs w:val="12"/>
        </w:rPr>
        <w:t>）</w:t>
      </w:r>
      <w:r w:rsidRPr="00295D10">
        <w:rPr>
          <w:rFonts w:ascii="ＭＳ 明朝" w:hAnsi="ＭＳ 明朝" w:hint="eastAsia"/>
          <w:sz w:val="12"/>
          <w:szCs w:val="12"/>
        </w:rPr>
        <w:t>第</w:t>
      </w:r>
      <w:r w:rsidRPr="00295D10">
        <w:rPr>
          <w:rFonts w:ascii="ＭＳ 明朝" w:hAnsi="ＭＳ 明朝" w:hint="eastAsia"/>
          <w:sz w:val="14"/>
          <w:szCs w:val="14"/>
        </w:rPr>
        <w:t>３</w:t>
      </w:r>
      <w:r w:rsidRPr="00295D10">
        <w:rPr>
          <w:rFonts w:ascii="ＭＳ 明朝" w:hAnsi="ＭＳ 明朝" w:hint="eastAsia"/>
          <w:sz w:val="12"/>
          <w:szCs w:val="12"/>
        </w:rPr>
        <w:t>条第</w:t>
      </w:r>
      <w:r w:rsidRPr="00295D10">
        <w:rPr>
          <w:rFonts w:ascii="ＭＳ 明朝" w:hAnsi="ＭＳ 明朝" w:hint="eastAsia"/>
          <w:sz w:val="14"/>
          <w:szCs w:val="14"/>
        </w:rPr>
        <w:t>１</w:t>
      </w:r>
      <w:r w:rsidRPr="00295D10">
        <w:rPr>
          <w:rFonts w:ascii="ＭＳ 明朝" w:hAnsi="ＭＳ 明朝" w:hint="eastAsia"/>
          <w:sz w:val="12"/>
          <w:szCs w:val="12"/>
        </w:rPr>
        <w:t>項又は第２項に定める業務として価格等調査業務（不動産の価格又は賃料を文書又は電磁的記録に表示する調査に関する業務をい</w:t>
      </w:r>
      <w:r w:rsidRPr="009E1F88">
        <w:rPr>
          <w:rFonts w:ascii="ＭＳ 明朝" w:hAnsi="ＭＳ 明朝" w:hint="eastAsia"/>
          <w:color w:val="000000"/>
          <w:sz w:val="12"/>
          <w:szCs w:val="12"/>
        </w:rPr>
        <w:t>う。</w:t>
      </w:r>
      <w:r w:rsidRPr="00295D10">
        <w:rPr>
          <w:rFonts w:ascii="ＭＳ 明朝" w:hAnsi="ＭＳ 明朝" w:hint="eastAsia"/>
          <w:sz w:val="12"/>
          <w:szCs w:val="12"/>
        </w:rPr>
        <w:t>以下「本件</w:t>
      </w:r>
      <w:r w:rsidRPr="009E1F88">
        <w:rPr>
          <w:rFonts w:ascii="ＭＳ 明朝" w:hAnsi="ＭＳ 明朝"/>
          <w:color w:val="000000"/>
          <w:sz w:val="12"/>
          <w:szCs w:val="12"/>
        </w:rPr>
        <w:t>委任事務</w:t>
      </w:r>
      <w:r w:rsidRPr="00295D10">
        <w:rPr>
          <w:rFonts w:ascii="ＭＳ 明朝" w:hAnsi="ＭＳ 明朝" w:hint="eastAsia"/>
          <w:sz w:val="12"/>
          <w:szCs w:val="12"/>
        </w:rPr>
        <w:t>」という。）を行うにあたり締結する契約（以下「本契約」という。）について必要な事項を定</w:t>
      </w:r>
      <w:r w:rsidRPr="003D5310">
        <w:rPr>
          <w:rFonts w:ascii="ＭＳ 明朝" w:hAnsi="ＭＳ 明朝" w:hint="eastAsia"/>
          <w:sz w:val="12"/>
          <w:szCs w:val="12"/>
        </w:rPr>
        <w:t>める。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（契約の成立）</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２</w:t>
      </w:r>
      <w:r w:rsidRPr="003D5310">
        <w:rPr>
          <w:rFonts w:ascii="ＭＳ 明朝" w:hAnsi="ＭＳ 明朝" w:hint="eastAsia"/>
          <w:sz w:val="12"/>
          <w:szCs w:val="12"/>
        </w:rPr>
        <w:t>条　甲が乙に対して依頼書を交付して依頼し、乙がそれを承諾したときに、依頼書兼承諾書（以下「本契約書」という。）</w:t>
      </w:r>
      <w:r w:rsidRPr="003D5310">
        <w:rPr>
          <w:rFonts w:hint="eastAsia"/>
          <w:sz w:val="12"/>
          <w:szCs w:val="12"/>
        </w:rPr>
        <w:t>及び国土交通省が定める「不動産鑑定士が不動産に関する価格等調査を行う場合の業務の目的と範囲等の確定及び成果報告書の記載事項に関するガイドライン」に基づき確定した「業務の目的と範囲等の確定に係る確認書（以下「確認書」という。）」</w:t>
      </w:r>
      <w:r w:rsidRPr="003D5310">
        <w:rPr>
          <w:rFonts w:ascii="ＭＳ 明朝" w:hAnsi="ＭＳ 明朝" w:hint="eastAsia"/>
          <w:sz w:val="12"/>
          <w:szCs w:val="12"/>
        </w:rPr>
        <w:t>記載の内容で本契約が成立する。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w:t>
      </w:r>
      <w:r w:rsidRPr="009E1F88">
        <w:rPr>
          <w:rFonts w:ascii="HG明朝E" w:eastAsia="HG明朝E" w:hAnsi="HG明朝E" w:hint="eastAsia"/>
          <w:color w:val="000000"/>
          <w:sz w:val="12"/>
          <w:szCs w:val="12"/>
        </w:rPr>
        <w:t>委任事務</w:t>
      </w:r>
      <w:r w:rsidRPr="003D5310">
        <w:rPr>
          <w:rFonts w:ascii="HG明朝E" w:eastAsia="HG明朝E" w:hAnsi="HG明朝E" w:hint="eastAsia"/>
          <w:sz w:val="12"/>
          <w:szCs w:val="12"/>
        </w:rPr>
        <w:t>の目的と範囲等の確定）</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３</w:t>
      </w:r>
      <w:r w:rsidRPr="003D5310">
        <w:rPr>
          <w:rFonts w:ascii="ＭＳ 明朝" w:hAnsi="ＭＳ 明朝" w:hint="eastAsia"/>
          <w:sz w:val="12"/>
          <w:szCs w:val="12"/>
        </w:rPr>
        <w:t>条　乙は、甲に対し、本契約締結</w:t>
      </w:r>
      <w:r w:rsidRPr="003D5310">
        <w:rPr>
          <w:rFonts w:hint="eastAsia"/>
          <w:sz w:val="12"/>
          <w:szCs w:val="12"/>
        </w:rPr>
        <w:t>までに、確認書</w:t>
      </w:r>
      <w:r w:rsidRPr="003D5310">
        <w:rPr>
          <w:rFonts w:ascii="ＭＳ 明朝" w:hAnsi="ＭＳ 明朝" w:hint="eastAsia"/>
          <w:sz w:val="12"/>
          <w:szCs w:val="12"/>
        </w:rPr>
        <w:t>を交付しなければならない。なお、調査等により確認書記載の事項に変更が生じたときは、乙は、変更事項に対応して変更された確認書を再度交付する。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（責務）</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４</w:t>
      </w:r>
      <w:r w:rsidRPr="003D5310">
        <w:rPr>
          <w:rFonts w:ascii="ＭＳ 明朝" w:hAnsi="ＭＳ 明朝" w:hint="eastAsia"/>
          <w:sz w:val="12"/>
          <w:szCs w:val="12"/>
        </w:rPr>
        <w:t>条　甲及び乙は、日本国の法令を遵守し、信義を重んじ、誠実に本契約を履行する。</w:t>
      </w:r>
    </w:p>
    <w:p w:rsidR="0014262F" w:rsidRPr="003D5310" w:rsidRDefault="0014262F" w:rsidP="0014262F">
      <w:pPr>
        <w:snapToGrid w:val="0"/>
        <w:spacing w:line="160" w:lineRule="atLeast"/>
        <w:ind w:left="141" w:hangingChars="101" w:hanging="141"/>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sz w:val="12"/>
          <w:szCs w:val="12"/>
        </w:rPr>
        <w:tab/>
      </w:r>
      <w:r w:rsidRPr="003D5310">
        <w:rPr>
          <w:rFonts w:ascii="ＭＳ 明朝" w:hAnsi="ＭＳ 明朝" w:hint="eastAsia"/>
          <w:sz w:val="12"/>
          <w:szCs w:val="12"/>
        </w:rPr>
        <w:t xml:space="preserve">　甲及び乙は、乙が本件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を遂行するにあたり、次の各号に掲げる責務を遵守しなければならない。</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⑴　甲は、乙に対して、本件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遂行するために必要となる資料、情報等を遅滞なく提供し、現地調査が支障なく行われるよう協力しなければならない。提供する資料、情報等は虚偽を含んでおらず、提供すべき重要な事項又は誤解を生じさせないために必要な事実の提供を欠いていないものとする。また、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が証券化対象不動産に係る場合であって、甲がエンジニアリング・レポートを別途依頼する場合は、発注後遅滞なくその仕様を乙に開示しなければならない。</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⑵　甲は、乙に対して、専門職業家としての独立性や客観性を損なう虞のある働きかけを行ってはならない。</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⑶　乙は、本件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を、公益社団法人日本不動産鑑定士協会連合会（以下「鑑定士協会連合会」という。）の会員であって、かつ、本件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が証券化対象不動産に係る場合には鑑定士協会連合会が実施する証券化対象不動産の鑑定評価に関する研修等を修了している不動産鑑定士に担当させなければならない。</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⑷　乙は、善良なる管理者の注意義務をもって本件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を遂行し</w:t>
      </w:r>
      <w:r w:rsidRPr="003D5310">
        <w:rPr>
          <w:rFonts w:hint="eastAsia"/>
          <w:sz w:val="12"/>
          <w:szCs w:val="12"/>
        </w:rPr>
        <w:t>なければならない。不動産鑑定士によって鑑定評価額が決定され、かつ</w:t>
      </w:r>
      <w:r w:rsidRPr="009E13CC">
        <w:rPr>
          <w:rFonts w:hint="eastAsia"/>
          <w:sz w:val="12"/>
          <w:szCs w:val="12"/>
        </w:rPr>
        <w:t>本契約</w:t>
      </w:r>
      <w:r w:rsidRPr="003D5310">
        <w:rPr>
          <w:rFonts w:hint="eastAsia"/>
          <w:sz w:val="12"/>
          <w:szCs w:val="12"/>
        </w:rPr>
        <w:t>第</w:t>
      </w:r>
      <w:r w:rsidRPr="003D5310">
        <w:rPr>
          <w:sz w:val="12"/>
          <w:szCs w:val="12"/>
        </w:rPr>
        <w:t>5</w:t>
      </w:r>
      <w:r w:rsidRPr="003D5310">
        <w:rPr>
          <w:rFonts w:hint="eastAsia"/>
          <w:sz w:val="12"/>
          <w:szCs w:val="12"/>
        </w:rPr>
        <w:t>条</w:t>
      </w:r>
      <w:r w:rsidRPr="003D5310">
        <w:rPr>
          <w:sz w:val="12"/>
          <w:szCs w:val="12"/>
        </w:rPr>
        <w:t>1</w:t>
      </w:r>
      <w:r w:rsidRPr="003D5310">
        <w:rPr>
          <w:rFonts w:hint="eastAsia"/>
          <w:sz w:val="12"/>
          <w:szCs w:val="12"/>
        </w:rPr>
        <w:t>項の免責事項に該当しないときは、</w:t>
      </w:r>
      <w:r w:rsidRPr="003D5310">
        <w:rPr>
          <w:rFonts w:ascii="ＭＳ 明朝" w:hAnsi="ＭＳ 明朝" w:hint="eastAsia"/>
          <w:sz w:val="12"/>
          <w:szCs w:val="12"/>
        </w:rPr>
        <w:t>鑑定評価書等を作成し、甲又は甲の指定する者に対して交付しなければならない。</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⑸　乙は、本件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の内容、進捗状況等について甲から説明を求められた場合は、誠意をもって対応しなければならない。</w:t>
      </w:r>
    </w:p>
    <w:p w:rsidR="0014262F" w:rsidRPr="003D5310" w:rsidRDefault="0014262F" w:rsidP="004B0147">
      <w:pPr>
        <w:snapToGrid w:val="0"/>
        <w:spacing w:beforeLines="20" w:before="70" w:line="160" w:lineRule="atLeast"/>
        <w:rPr>
          <w:rFonts w:ascii="HG明朝E" w:eastAsia="HG明朝E" w:hAnsi="HG明朝E"/>
          <w:sz w:val="12"/>
          <w:szCs w:val="12"/>
        </w:rPr>
      </w:pPr>
      <w:r w:rsidRPr="003D5310">
        <w:rPr>
          <w:rFonts w:ascii="HG明朝E" w:eastAsia="HG明朝E" w:hAnsi="HG明朝E" w:hint="eastAsia"/>
          <w:sz w:val="12"/>
          <w:szCs w:val="12"/>
        </w:rPr>
        <w:t>（免責事項）</w:t>
      </w:r>
    </w:p>
    <w:p w:rsidR="0014262F" w:rsidRPr="003D5310" w:rsidRDefault="0014262F" w:rsidP="0014262F">
      <w:pPr>
        <w:snapToGrid w:val="0"/>
        <w:spacing w:line="160" w:lineRule="atLeast"/>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５</w:t>
      </w:r>
      <w:r w:rsidRPr="003D5310">
        <w:rPr>
          <w:rFonts w:ascii="ＭＳ 明朝" w:hAnsi="ＭＳ 明朝" w:hint="eastAsia"/>
          <w:sz w:val="12"/>
          <w:szCs w:val="12"/>
        </w:rPr>
        <w:t>条　甲は、本件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の特性を鑑み、次に掲げる事項について了承する。</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⑴</w:t>
      </w:r>
      <w:r w:rsidRPr="003D5310">
        <w:rPr>
          <w:rFonts w:hint="eastAsia"/>
          <w:sz w:val="12"/>
          <w:szCs w:val="12"/>
        </w:rPr>
        <w:t xml:space="preserve">　</w:t>
      </w:r>
      <w:r w:rsidR="00955065" w:rsidRPr="00955065">
        <w:rPr>
          <w:rFonts w:hint="eastAsia"/>
          <w:sz w:val="12"/>
          <w:szCs w:val="12"/>
        </w:rPr>
        <w:t>法令及び監督官庁の定めるガイドライン（国土交通省の定める「不動産鑑定評価基準」及び「不動産鑑定評価基準運用上の留意事項」を含む）</w:t>
      </w:r>
      <w:r w:rsidRPr="003D5310">
        <w:rPr>
          <w:rFonts w:hint="eastAsia"/>
          <w:sz w:val="12"/>
          <w:szCs w:val="12"/>
        </w:rPr>
        <w:t>並びに鑑定士協会連合会の規程等によって</w:t>
      </w:r>
      <w:r w:rsidR="00A7654F">
        <w:rPr>
          <w:rFonts w:hint="eastAsia"/>
          <w:sz w:val="12"/>
          <w:szCs w:val="12"/>
        </w:rPr>
        <w:t>本件</w:t>
      </w:r>
      <w:r w:rsidRPr="009E13CC">
        <w:rPr>
          <w:rFonts w:hint="eastAsia"/>
          <w:sz w:val="12"/>
          <w:szCs w:val="12"/>
        </w:rPr>
        <w:t>委任事務</w:t>
      </w:r>
      <w:r w:rsidRPr="003D5310">
        <w:rPr>
          <w:rFonts w:hint="eastAsia"/>
          <w:sz w:val="12"/>
          <w:szCs w:val="12"/>
        </w:rPr>
        <w:t>開始後であっても謝絶する場合があること。</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⑵　対象不動産の権利関係、契約関係の確認及び物的状況の調査は、登記記録及び同付属地図並びに甲が乙に提供した資料に基づいて行われるものであり、その事実関係、内容等について乙が明示的又は黙示的に保証するものではないこと。</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⑶　対象不動産の確認は、目視の範囲において外観から調査するものであり、土壌汚染、地下埋設物、埋蔵文化財、アスベスト、</w:t>
      </w:r>
      <w:r w:rsidR="00955065" w:rsidRPr="00955065">
        <w:rPr>
          <w:rFonts w:ascii="ＭＳ 明朝" w:hAnsi="ＭＳ 明朝" w:hint="eastAsia"/>
          <w:color w:val="000000"/>
          <w:sz w:val="12"/>
          <w:szCs w:val="12"/>
        </w:rPr>
        <w:t>その他</w:t>
      </w:r>
      <w:r w:rsidR="00955065" w:rsidRPr="00955065">
        <w:rPr>
          <w:rFonts w:ascii="ＭＳ 明朝" w:hAnsi="ＭＳ 明朝"/>
          <w:color w:val="000000"/>
          <w:sz w:val="12"/>
          <w:szCs w:val="12"/>
        </w:rPr>
        <w:t>地下</w:t>
      </w:r>
      <w:r w:rsidR="00955065" w:rsidRPr="00955065">
        <w:rPr>
          <w:rFonts w:ascii="ＭＳ 明朝" w:hAnsi="ＭＳ 明朝" w:hint="eastAsia"/>
          <w:color w:val="000000"/>
          <w:sz w:val="12"/>
          <w:szCs w:val="12"/>
        </w:rPr>
        <w:t>または建物内部に存在する瑕疵等の問題事象</w:t>
      </w:r>
      <w:r w:rsidRPr="003D5310">
        <w:rPr>
          <w:rFonts w:ascii="ＭＳ 明朝" w:hAnsi="ＭＳ 明朝" w:hint="eastAsia"/>
          <w:sz w:val="12"/>
          <w:szCs w:val="12"/>
        </w:rPr>
        <w:t>については、鑑定評価書等に記載するもの以外はそれらが</w:t>
      </w:r>
      <w:r w:rsidRPr="009E1F88">
        <w:rPr>
          <w:rFonts w:ascii="ＭＳ 明朝" w:hAnsi="ＭＳ 明朝" w:hint="eastAsia"/>
          <w:color w:val="000000"/>
          <w:sz w:val="12"/>
          <w:szCs w:val="12"/>
        </w:rPr>
        <w:t>存在し</w:t>
      </w:r>
      <w:r w:rsidRPr="003D5310">
        <w:rPr>
          <w:rFonts w:ascii="ＭＳ 明朝" w:hAnsi="ＭＳ 明朝" w:hint="eastAsia"/>
          <w:sz w:val="12"/>
          <w:szCs w:val="12"/>
        </w:rPr>
        <w:t>ないものとしていること、かつ、将来それらの存在が判明したとしても乙が責任を負うものではないこと。</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⑷　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の結論として提示する鑑定評価額等は、現実の取引価格及び将来において成立する取引価格等を保証するものではないこと。</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（地位の承継）</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６</w:t>
      </w:r>
      <w:r w:rsidRPr="003D5310">
        <w:rPr>
          <w:rFonts w:ascii="ＭＳ 明朝" w:hAnsi="ＭＳ 明朝" w:hint="eastAsia"/>
          <w:sz w:val="12"/>
          <w:szCs w:val="12"/>
        </w:rPr>
        <w:t>条　甲は、乙の</w:t>
      </w:r>
      <w:r w:rsidRPr="009E1F88">
        <w:rPr>
          <w:rFonts w:ascii="ＭＳ 明朝" w:hAnsi="ＭＳ 明朝" w:hint="eastAsia"/>
          <w:color w:val="000000"/>
          <w:sz w:val="12"/>
          <w:szCs w:val="12"/>
        </w:rPr>
        <w:t>事前の</w:t>
      </w:r>
      <w:r w:rsidRPr="003D5310">
        <w:rPr>
          <w:rFonts w:ascii="ＭＳ 明朝" w:hAnsi="ＭＳ 明朝" w:hint="eastAsia"/>
          <w:sz w:val="12"/>
          <w:szCs w:val="12"/>
        </w:rPr>
        <w:t>承諾を得て、その地位を承継することができる。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w:t>
      </w:r>
      <w:r w:rsidRPr="009E1F88">
        <w:rPr>
          <w:rFonts w:ascii="HG明朝E" w:eastAsia="HG明朝E" w:hAnsi="HG明朝E" w:hint="eastAsia"/>
          <w:color w:val="000000"/>
          <w:sz w:val="12"/>
          <w:szCs w:val="12"/>
        </w:rPr>
        <w:t>委任事務の</w:t>
      </w:r>
      <w:r w:rsidRPr="003D5310">
        <w:rPr>
          <w:rFonts w:ascii="HG明朝E" w:eastAsia="HG明朝E" w:hAnsi="HG明朝E" w:hint="eastAsia"/>
          <w:sz w:val="12"/>
          <w:szCs w:val="12"/>
        </w:rPr>
        <w:t>種類の変更）</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７</w:t>
      </w:r>
      <w:r w:rsidRPr="003D5310">
        <w:rPr>
          <w:rFonts w:ascii="ＭＳ 明朝" w:hAnsi="ＭＳ 明朝" w:hint="eastAsia"/>
          <w:sz w:val="12"/>
          <w:szCs w:val="12"/>
        </w:rPr>
        <w:t>条　乙は、</w:t>
      </w:r>
      <w:r w:rsidR="00A7654F">
        <w:rPr>
          <w:rFonts w:ascii="ＭＳ 明朝" w:hAnsi="ＭＳ 明朝" w:hint="eastAsia"/>
          <w:sz w:val="12"/>
          <w:szCs w:val="12"/>
        </w:rPr>
        <w:t>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開始後の調査等により必要が生じた場合、甲の</w:t>
      </w:r>
      <w:r w:rsidRPr="009E1F88">
        <w:rPr>
          <w:rFonts w:ascii="ＭＳ 明朝" w:hAnsi="ＭＳ 明朝" w:hint="eastAsia"/>
          <w:color w:val="000000"/>
          <w:sz w:val="12"/>
          <w:szCs w:val="12"/>
        </w:rPr>
        <w:t>事前の</w:t>
      </w:r>
      <w:r w:rsidRPr="003D5310">
        <w:rPr>
          <w:rFonts w:ascii="ＭＳ 明朝" w:hAnsi="ＭＳ 明朝" w:hint="eastAsia"/>
          <w:sz w:val="12"/>
          <w:szCs w:val="12"/>
        </w:rPr>
        <w:t>承諾を得て、本契約の</w:t>
      </w:r>
      <w:r w:rsidR="00A7654F">
        <w:rPr>
          <w:rFonts w:ascii="ＭＳ 明朝" w:hAnsi="ＭＳ 明朝" w:hint="eastAsia"/>
          <w:sz w:val="12"/>
          <w:szCs w:val="12"/>
        </w:rPr>
        <w:t>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の種類を変更することができる。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（交付時期の変更）</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８</w:t>
      </w:r>
      <w:r w:rsidRPr="003D5310">
        <w:rPr>
          <w:rFonts w:ascii="ＭＳ 明朝" w:hAnsi="ＭＳ 明朝" w:hint="eastAsia"/>
          <w:sz w:val="12"/>
          <w:szCs w:val="12"/>
        </w:rPr>
        <w:t>条　乙は、やむを得ない事由がある場合、甲の承諾を得て</w:t>
      </w:r>
      <w:r w:rsidRPr="003D5310">
        <w:rPr>
          <w:rFonts w:hint="eastAsia"/>
          <w:sz w:val="12"/>
          <w:szCs w:val="12"/>
        </w:rPr>
        <w:t>交付時期</w:t>
      </w:r>
      <w:r w:rsidRPr="003D5310">
        <w:rPr>
          <w:rFonts w:ascii="ＭＳ 明朝" w:hAnsi="ＭＳ 明朝" w:hint="eastAsia"/>
          <w:sz w:val="12"/>
          <w:szCs w:val="12"/>
        </w:rPr>
        <w:t>を延期することができる。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（再委任）</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hint="eastAsia"/>
          <w:sz w:val="14"/>
          <w:szCs w:val="14"/>
        </w:rPr>
        <w:t>９</w:t>
      </w:r>
      <w:r w:rsidRPr="003D5310">
        <w:rPr>
          <w:rFonts w:ascii="ＭＳ 明朝" w:hAnsi="ＭＳ 明朝" w:hint="eastAsia"/>
          <w:sz w:val="12"/>
          <w:szCs w:val="12"/>
        </w:rPr>
        <w:t>条　乙は、本件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の全部（対象不動産が複数ある場合には各対象不動産ごとに全部か一部かを判断する。以下同じ。）を一括して第三者に再</w:t>
      </w:r>
      <w:r w:rsidRPr="003D5310">
        <w:rPr>
          <w:rFonts w:hint="eastAsia"/>
          <w:sz w:val="12"/>
          <w:szCs w:val="12"/>
        </w:rPr>
        <w:t>委任</w:t>
      </w:r>
      <w:r w:rsidRPr="003D5310">
        <w:rPr>
          <w:rFonts w:ascii="ＭＳ 明朝" w:hAnsi="ＭＳ 明朝" w:hint="eastAsia"/>
          <w:sz w:val="12"/>
          <w:szCs w:val="12"/>
        </w:rPr>
        <w:t>してはならない。なお、本件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の一部を第三者に再</w:t>
      </w:r>
      <w:r w:rsidRPr="003D5310">
        <w:rPr>
          <w:rFonts w:hint="eastAsia"/>
          <w:sz w:val="12"/>
          <w:szCs w:val="12"/>
        </w:rPr>
        <w:t>委任</w:t>
      </w:r>
      <w:r w:rsidRPr="003D5310">
        <w:rPr>
          <w:rFonts w:ascii="ＭＳ 明朝" w:hAnsi="ＭＳ 明朝" w:hint="eastAsia"/>
          <w:sz w:val="12"/>
          <w:szCs w:val="12"/>
        </w:rPr>
        <w:t>するときは、再</w:t>
      </w:r>
      <w:r w:rsidRPr="003D5310">
        <w:rPr>
          <w:rFonts w:hint="eastAsia"/>
          <w:sz w:val="12"/>
          <w:szCs w:val="12"/>
        </w:rPr>
        <w:t>委任</w:t>
      </w:r>
      <w:r w:rsidRPr="003D5310">
        <w:rPr>
          <w:rFonts w:ascii="ＭＳ 明朝" w:hAnsi="ＭＳ 明朝" w:hint="eastAsia"/>
          <w:sz w:val="12"/>
          <w:szCs w:val="12"/>
        </w:rPr>
        <w:t>の詳細を示して、甲の</w:t>
      </w:r>
      <w:r w:rsidRPr="009E1F88">
        <w:rPr>
          <w:rFonts w:ascii="ＭＳ 明朝" w:hAnsi="ＭＳ 明朝" w:hint="eastAsia"/>
          <w:color w:val="000000"/>
          <w:sz w:val="12"/>
          <w:szCs w:val="12"/>
        </w:rPr>
        <w:t>事前の</w:t>
      </w:r>
      <w:r w:rsidRPr="003D5310">
        <w:rPr>
          <w:rFonts w:ascii="ＭＳ 明朝" w:hAnsi="ＭＳ 明朝" w:hint="eastAsia"/>
          <w:sz w:val="12"/>
          <w:szCs w:val="12"/>
        </w:rPr>
        <w:t>承諾を得なければならない。</w:t>
      </w:r>
    </w:p>
    <w:p w:rsidR="0014262F" w:rsidRPr="003D5310" w:rsidRDefault="0014262F" w:rsidP="00955065">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前項の規定は、乙がコピー、ワープロ、印刷、製本等の軽微な</w:t>
      </w:r>
      <w:r w:rsidRPr="009E1F88">
        <w:rPr>
          <w:rFonts w:ascii="ＭＳ 明朝" w:hAnsi="ＭＳ 明朝" w:hint="eastAsia"/>
          <w:color w:val="000000"/>
          <w:sz w:val="12"/>
          <w:szCs w:val="12"/>
        </w:rPr>
        <w:t>事務を外注</w:t>
      </w:r>
      <w:r w:rsidRPr="003D5310">
        <w:rPr>
          <w:rFonts w:ascii="ＭＳ 明朝" w:hAnsi="ＭＳ 明朝" w:hint="eastAsia"/>
          <w:sz w:val="12"/>
          <w:szCs w:val="12"/>
        </w:rPr>
        <w:t>する場合</w:t>
      </w:r>
      <w:r w:rsidRPr="009E1F88">
        <w:rPr>
          <w:rFonts w:ascii="ＭＳ 明朝" w:hAnsi="ＭＳ 明朝" w:hint="eastAsia"/>
          <w:color w:val="000000"/>
          <w:sz w:val="12"/>
          <w:szCs w:val="12"/>
        </w:rPr>
        <w:t>に</w:t>
      </w:r>
      <w:r w:rsidRPr="003D5310">
        <w:rPr>
          <w:rFonts w:ascii="ＭＳ 明朝" w:hAnsi="ＭＳ 明朝" w:hint="eastAsia"/>
          <w:sz w:val="12"/>
          <w:szCs w:val="12"/>
        </w:rPr>
        <w:t>は、適用しない。</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（委任報酬の支払い）</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sz w:val="14"/>
          <w:szCs w:val="14"/>
        </w:rPr>
        <w:t>1</w:t>
      </w:r>
      <w:r w:rsidR="00955065">
        <w:rPr>
          <w:rFonts w:ascii="ＭＳ 明朝" w:hAnsi="ＭＳ 明朝" w:hint="eastAsia"/>
          <w:sz w:val="14"/>
          <w:szCs w:val="14"/>
        </w:rPr>
        <w:t>0</w:t>
      </w:r>
      <w:r w:rsidRPr="003D5310">
        <w:rPr>
          <w:rFonts w:ascii="ＭＳ 明朝" w:hAnsi="ＭＳ 明朝" w:hint="eastAsia"/>
          <w:sz w:val="12"/>
          <w:szCs w:val="12"/>
        </w:rPr>
        <w:t>条　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w:t>
      </w:r>
      <w:r w:rsidRPr="003D5310">
        <w:rPr>
          <w:rFonts w:hint="eastAsia"/>
          <w:sz w:val="12"/>
          <w:szCs w:val="12"/>
        </w:rPr>
        <w:t>委任</w:t>
      </w:r>
      <w:r w:rsidRPr="003D5310">
        <w:rPr>
          <w:rFonts w:ascii="ＭＳ 明朝" w:hAnsi="ＭＳ 明朝" w:hint="eastAsia"/>
          <w:sz w:val="12"/>
          <w:szCs w:val="12"/>
        </w:rPr>
        <w:t>報酬は、確認書の交付後に確定する</w:t>
      </w:r>
      <w:r w:rsidR="00A7654F">
        <w:rPr>
          <w:rFonts w:ascii="ＭＳ 明朝" w:hAnsi="ＭＳ 明朝" w:hint="eastAsia"/>
          <w:sz w:val="12"/>
          <w:szCs w:val="12"/>
        </w:rPr>
        <w:t>本件</w:t>
      </w:r>
      <w:r w:rsidRPr="003D5310">
        <w:rPr>
          <w:rFonts w:ascii="ＭＳ 明朝" w:hAnsi="ＭＳ 明朝" w:hint="eastAsia"/>
          <w:sz w:val="12"/>
          <w:szCs w:val="12"/>
        </w:rPr>
        <w:t>委任事務の内容によって、甲乙協議の上、定める額とする。</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甲は、前項の</w:t>
      </w:r>
      <w:r w:rsidRPr="003D5310">
        <w:rPr>
          <w:rFonts w:hint="eastAsia"/>
          <w:sz w:val="12"/>
          <w:szCs w:val="12"/>
        </w:rPr>
        <w:t>委任</w:t>
      </w:r>
      <w:r w:rsidRPr="003D5310">
        <w:rPr>
          <w:rFonts w:ascii="ＭＳ 明朝" w:hAnsi="ＭＳ 明朝" w:hint="eastAsia"/>
          <w:sz w:val="12"/>
          <w:szCs w:val="12"/>
        </w:rPr>
        <w:t>報酬を、本契約書に定める時期に、乙の指定する方法で支払うものとする。</w:t>
      </w:r>
    </w:p>
    <w:p w:rsidR="00614B54" w:rsidRPr="003D5310" w:rsidRDefault="00614B54" w:rsidP="00955065">
      <w:pPr>
        <w:snapToGrid w:val="0"/>
        <w:spacing w:beforeLines="20" w:before="70" w:line="160" w:lineRule="atLeast"/>
        <w:rPr>
          <w:rFonts w:ascii="HG明朝E" w:eastAsia="HG明朝E" w:hAnsi="HG明朝E"/>
          <w:sz w:val="12"/>
          <w:szCs w:val="12"/>
        </w:rPr>
      </w:pPr>
      <w:r w:rsidRPr="003D5310">
        <w:rPr>
          <w:rFonts w:ascii="HG明朝E" w:eastAsia="HG明朝E" w:hAnsi="HG明朝E" w:hint="eastAsia"/>
          <w:sz w:val="12"/>
          <w:szCs w:val="12"/>
        </w:rPr>
        <w:t>（鑑定評価書等の取扱い）</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11</w:t>
      </w:r>
      <w:r w:rsidRPr="003D5310">
        <w:rPr>
          <w:rFonts w:ascii="ＭＳ 明朝" w:hAnsi="ＭＳ 明朝" w:hint="eastAsia"/>
          <w:sz w:val="12"/>
          <w:szCs w:val="12"/>
        </w:rPr>
        <w:t>条　甲は、鑑定評価書等の全部又は一部を、</w:t>
      </w:r>
      <w:r w:rsidRPr="009E1F88">
        <w:rPr>
          <w:rFonts w:ascii="ＭＳ 明朝" w:hAnsi="ＭＳ 明朝" w:hint="eastAsia"/>
          <w:color w:val="000000"/>
          <w:sz w:val="12"/>
          <w:szCs w:val="12"/>
        </w:rPr>
        <w:t>本契約</w:t>
      </w:r>
      <w:r w:rsidRPr="003D5310">
        <w:rPr>
          <w:rFonts w:ascii="ＭＳ 明朝" w:hAnsi="ＭＳ 明朝" w:hint="eastAsia"/>
          <w:sz w:val="12"/>
          <w:szCs w:val="12"/>
        </w:rPr>
        <w:t>第２</w:t>
      </w:r>
      <w:r w:rsidRPr="003D5310">
        <w:rPr>
          <w:rFonts w:ascii="ＭＳ 明朝" w:hAnsi="ＭＳ 明朝"/>
          <w:sz w:val="12"/>
          <w:szCs w:val="12"/>
        </w:rPr>
        <w:t>条で定める確認書に記載する目的及び利用方法以外に使用してはならない。ただし、乙の</w:t>
      </w:r>
      <w:r w:rsidRPr="009E1F88">
        <w:rPr>
          <w:rFonts w:ascii="ＭＳ 明朝" w:hAnsi="ＭＳ 明朝"/>
          <w:color w:val="000000"/>
          <w:sz w:val="12"/>
          <w:szCs w:val="12"/>
        </w:rPr>
        <w:t>事前の書面等による</w:t>
      </w:r>
      <w:r w:rsidRPr="003D5310">
        <w:rPr>
          <w:rFonts w:ascii="ＭＳ 明朝" w:hAnsi="ＭＳ 明朝"/>
          <w:sz w:val="12"/>
          <w:szCs w:val="12"/>
        </w:rPr>
        <w:t>承諾を得た場合は、この限りではない。</w:t>
      </w:r>
    </w:p>
    <w:p w:rsidR="00955065" w:rsidRDefault="00955065" w:rsidP="0014262F">
      <w:pPr>
        <w:snapToGrid w:val="0"/>
        <w:spacing w:beforeLines="20" w:before="70" w:line="160" w:lineRule="atLeast"/>
        <w:ind w:left="120" w:hangingChars="100" w:hanging="120"/>
        <w:rPr>
          <w:rFonts w:ascii="HG明朝E" w:eastAsia="HG明朝E" w:hAnsi="HG明朝E"/>
          <w:sz w:val="12"/>
          <w:szCs w:val="12"/>
        </w:rPr>
      </w:pPr>
    </w:p>
    <w:p w:rsidR="0014262F" w:rsidRPr="003D5310" w:rsidRDefault="0014262F" w:rsidP="00955065">
      <w:pPr>
        <w:snapToGrid w:val="0"/>
        <w:spacing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（秘密保持）</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12</w:t>
      </w:r>
      <w:r w:rsidRPr="003D5310">
        <w:rPr>
          <w:rFonts w:ascii="ＭＳ 明朝" w:hAnsi="ＭＳ 明朝" w:hint="eastAsia"/>
          <w:sz w:val="12"/>
          <w:szCs w:val="12"/>
        </w:rPr>
        <w:t>条　乙は、</w:t>
      </w:r>
      <w:r w:rsidRPr="009E1F88">
        <w:rPr>
          <w:rFonts w:ascii="ＭＳ 明朝" w:hAnsi="ＭＳ 明朝" w:hint="eastAsia"/>
          <w:color w:val="000000"/>
          <w:sz w:val="12"/>
          <w:szCs w:val="12"/>
        </w:rPr>
        <w:t>鑑定評価法</w:t>
      </w:r>
      <w:r w:rsidRPr="003D5310">
        <w:rPr>
          <w:rFonts w:ascii="ＭＳ 明朝" w:hAnsi="ＭＳ 明朝" w:hint="eastAsia"/>
          <w:sz w:val="12"/>
          <w:szCs w:val="12"/>
        </w:rPr>
        <w:t>第</w:t>
      </w:r>
      <w:r w:rsidRPr="003D5310">
        <w:rPr>
          <w:rFonts w:ascii="ＭＳ 明朝" w:hAnsi="ＭＳ 明朝"/>
          <w:sz w:val="14"/>
          <w:szCs w:val="14"/>
        </w:rPr>
        <w:t>38</w:t>
      </w:r>
      <w:r w:rsidRPr="003D5310">
        <w:rPr>
          <w:rFonts w:ascii="ＭＳ 明朝" w:hAnsi="ＭＳ 明朝" w:hint="eastAsia"/>
          <w:sz w:val="12"/>
          <w:szCs w:val="12"/>
        </w:rPr>
        <w:t>条に基づき、甲の承諾がある場合又は正当な理由がある場合を除き、本件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を遂行するに当たって知り得た秘密（以下「本件秘密情報」という。）を第三者に漏らしてはならない。</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前項の正当な理由には、次の各号の事項が含まれるものとする。</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⑴　甲より開示されるまでに既に乙が本件秘密情報を保有していたとき。</w:t>
      </w:r>
    </w:p>
    <w:p w:rsidR="0014262F" w:rsidRPr="003D5310" w:rsidRDefault="0014262F" w:rsidP="0014262F">
      <w:pPr>
        <w:snapToGrid w:val="0"/>
        <w:spacing w:line="160" w:lineRule="atLeast"/>
        <w:ind w:leftChars="67" w:left="141"/>
        <w:rPr>
          <w:rFonts w:ascii="ＭＳ 明朝" w:hAnsi="ＭＳ 明朝"/>
          <w:sz w:val="12"/>
          <w:szCs w:val="12"/>
        </w:rPr>
      </w:pPr>
      <w:r w:rsidRPr="003D5310">
        <w:rPr>
          <w:rFonts w:ascii="ＭＳ 明朝" w:hAnsi="ＭＳ 明朝" w:hint="eastAsia"/>
          <w:sz w:val="12"/>
          <w:szCs w:val="12"/>
        </w:rPr>
        <w:t>⑵　本件秘密情報が甲より開示されるまでに既に公知であったとき。</w:t>
      </w:r>
    </w:p>
    <w:p w:rsidR="0014262F" w:rsidRPr="003D5310" w:rsidRDefault="00CE2255" w:rsidP="0014262F">
      <w:pPr>
        <w:snapToGrid w:val="0"/>
        <w:spacing w:line="160" w:lineRule="atLeast"/>
        <w:ind w:leftChars="67" w:left="351" w:hangingChars="100" w:hanging="210"/>
        <w:rPr>
          <w:rFonts w:ascii="ＭＳ 明朝" w:hAnsi="ＭＳ 明朝"/>
          <w:sz w:val="12"/>
          <w:szCs w:val="1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0" o:spid="_x0000_s1026" type="#_x0000_t62" style="position:absolute;left:0;text-align:left;margin-left:512.25pt;margin-top:-787.8pt;width:150.55pt;height:122.6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" adj="-9857,1233" fillcolor="yellow">
            <v:textbox inset="5.85pt,.7pt,5.85pt,.7pt">
              <w:txbxContent>
                <w:p w:rsidR="0014262F" w:rsidRDefault="0014262F" w:rsidP="0014262F">
                  <w:r>
                    <w:rPr>
                      <w:rFonts w:hint="eastAsia"/>
                    </w:rPr>
                    <w:t>１４条（協会による調査協力）２項を追加</w:t>
                  </w:r>
                </w:p>
                <w:p w:rsidR="0014262F" w:rsidRDefault="0014262F" w:rsidP="0014262F">
                  <w:r>
                    <w:rPr>
                      <w:rFonts w:hint="eastAsia"/>
                    </w:rPr>
                    <w:t>１７条第１項５号を追加</w:t>
                  </w:r>
                </w:p>
                <w:p w:rsidR="0014262F" w:rsidRDefault="0014262F" w:rsidP="0014262F">
                  <w:r>
                    <w:rPr>
                      <w:rFonts w:hint="eastAsia"/>
                    </w:rPr>
                    <w:t>２２条に（反社会的勢力）に対する条項追加</w:t>
                  </w:r>
                </w:p>
                <w:p w:rsidR="0014262F" w:rsidRPr="007B29D4" w:rsidRDefault="0014262F" w:rsidP="0014262F">
                  <w:r>
                    <w:rPr>
                      <w:rFonts w:hint="eastAsia"/>
                    </w:rPr>
                    <w:t>【別添のとおり】</w:t>
                  </w:r>
                </w:p>
              </w:txbxContent>
            </v:textbox>
          </v:shape>
        </w:pict>
      </w:r>
      <w:r w:rsidR="0014262F" w:rsidRPr="003D5310">
        <w:rPr>
          <w:rFonts w:ascii="ＭＳ 明朝" w:hAnsi="ＭＳ 明朝" w:hint="eastAsia"/>
          <w:noProof/>
          <w:sz w:val="12"/>
          <w:szCs w:val="12"/>
        </w:rPr>
        <w:t>⑶　乙が甲より本件秘密情報の開示を受けた後、乙の責めによらずに公知となったとき。</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⑷　乙が法令により本件秘密情報を開示する義務を負うとき、又は法律上権限ある官公署により当該情報の開示を命じられたとき。</w:t>
      </w:r>
    </w:p>
    <w:p w:rsidR="0014262F" w:rsidRPr="003D5310" w:rsidRDefault="0014262F" w:rsidP="0014262F">
      <w:pPr>
        <w:snapToGrid w:val="0"/>
        <w:spacing w:line="160" w:lineRule="atLeast"/>
        <w:ind w:leftChars="67" w:left="141"/>
        <w:rPr>
          <w:rFonts w:ascii="ＭＳ 明朝" w:hAnsi="ＭＳ 明朝"/>
          <w:sz w:val="12"/>
          <w:szCs w:val="12"/>
        </w:rPr>
      </w:pPr>
      <w:r w:rsidRPr="003D5310">
        <w:rPr>
          <w:rFonts w:ascii="ＭＳ 明朝" w:hAnsi="ＭＳ 明朝" w:hint="eastAsia"/>
          <w:sz w:val="12"/>
          <w:szCs w:val="12"/>
        </w:rPr>
        <w:t xml:space="preserve">⑸　</w:t>
      </w:r>
      <w:r w:rsidRPr="009E1F88">
        <w:rPr>
          <w:rFonts w:ascii="ＭＳ 明朝" w:hAnsi="ＭＳ 明朝" w:hint="eastAsia"/>
          <w:color w:val="000000"/>
          <w:sz w:val="12"/>
          <w:szCs w:val="12"/>
        </w:rPr>
        <w:t>本契約</w:t>
      </w:r>
      <w:r w:rsidRPr="003D5310">
        <w:rPr>
          <w:rFonts w:ascii="ＭＳ 明朝" w:hAnsi="ＭＳ 明朝" w:hint="eastAsia"/>
          <w:sz w:val="12"/>
          <w:szCs w:val="12"/>
        </w:rPr>
        <w:t>第</w:t>
      </w:r>
      <w:r w:rsidRPr="003D5310">
        <w:rPr>
          <w:rFonts w:ascii="ＭＳ 明朝" w:hAnsi="ＭＳ 明朝" w:hint="eastAsia"/>
          <w:sz w:val="14"/>
          <w:szCs w:val="14"/>
        </w:rPr>
        <w:t>９</w:t>
      </w:r>
      <w:r w:rsidRPr="003D5310">
        <w:rPr>
          <w:rFonts w:ascii="ＭＳ 明朝" w:hAnsi="ＭＳ 明朝" w:hint="eastAsia"/>
          <w:sz w:val="12"/>
          <w:szCs w:val="12"/>
        </w:rPr>
        <w:t>条に基づき、再委任を行ったとき。</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 xml:space="preserve">⑹　</w:t>
      </w:r>
      <w:r w:rsidR="00C43ABA" w:rsidRPr="009E1F88">
        <w:rPr>
          <w:rFonts w:ascii="ＭＳ 明朝" w:hAnsi="ＭＳ 明朝" w:hint="eastAsia"/>
          <w:color w:val="000000"/>
          <w:sz w:val="12"/>
          <w:szCs w:val="12"/>
        </w:rPr>
        <w:t>本契約</w:t>
      </w:r>
      <w:r w:rsidR="00955065" w:rsidRPr="00955065">
        <w:rPr>
          <w:rFonts w:ascii="ＭＳ 明朝" w:hAnsi="ＭＳ 明朝" w:hint="eastAsia"/>
          <w:sz w:val="12"/>
          <w:szCs w:val="12"/>
        </w:rPr>
        <w:t>第</w:t>
      </w:r>
      <w:r w:rsidR="00955065" w:rsidRPr="00955065">
        <w:rPr>
          <w:rFonts w:ascii="ＭＳ 明朝" w:hAnsi="ＭＳ 明朝" w:hint="eastAsia"/>
          <w:sz w:val="14"/>
          <w:szCs w:val="14"/>
        </w:rPr>
        <w:t>13</w:t>
      </w:r>
      <w:r w:rsidR="00955065" w:rsidRPr="00955065">
        <w:rPr>
          <w:rFonts w:ascii="ＭＳ 明朝" w:hAnsi="ＭＳ 明朝" w:hint="eastAsia"/>
          <w:sz w:val="12"/>
          <w:szCs w:val="12"/>
        </w:rPr>
        <w:t>条に規定する</w:t>
      </w:r>
      <w:r w:rsidRPr="003D5310">
        <w:rPr>
          <w:rFonts w:ascii="ＭＳ 明朝" w:hAnsi="ＭＳ 明朝" w:hint="eastAsia"/>
          <w:sz w:val="12"/>
          <w:szCs w:val="12"/>
        </w:rPr>
        <w:t>不動産鑑定業者又は不動産鑑定士への調査</w:t>
      </w:r>
      <w:r w:rsidR="00497044">
        <w:rPr>
          <w:rFonts w:ascii="ＭＳ 明朝" w:hAnsi="ＭＳ 明朝" w:hint="eastAsia"/>
          <w:sz w:val="12"/>
          <w:szCs w:val="12"/>
        </w:rPr>
        <w:t>等</w:t>
      </w:r>
      <w:r w:rsidRPr="003D5310">
        <w:rPr>
          <w:rFonts w:ascii="ＭＳ 明朝" w:hAnsi="ＭＳ 明朝" w:hint="eastAsia"/>
          <w:sz w:val="12"/>
          <w:szCs w:val="12"/>
        </w:rPr>
        <w:t>において、当該鑑定士協会連合会からの求めに応じて本件秘密情報を提出するとき。</w:t>
      </w:r>
    </w:p>
    <w:p w:rsidR="0014262F" w:rsidRPr="003D5310" w:rsidRDefault="0014262F" w:rsidP="0014262F">
      <w:pPr>
        <w:snapToGrid w:val="0"/>
        <w:spacing w:beforeLines="20" w:before="70" w:line="160" w:lineRule="atLeast"/>
        <w:ind w:left="260" w:hangingChars="217" w:hanging="260"/>
        <w:rPr>
          <w:rFonts w:ascii="HG明朝E" w:eastAsia="HG明朝E" w:hAnsi="HG明朝E"/>
          <w:sz w:val="12"/>
          <w:szCs w:val="12"/>
        </w:rPr>
      </w:pPr>
      <w:r w:rsidRPr="003D5310">
        <w:rPr>
          <w:rFonts w:ascii="HG明朝E" w:eastAsia="HG明朝E" w:hAnsi="HG明朝E" w:hint="eastAsia"/>
          <w:sz w:val="12"/>
          <w:szCs w:val="12"/>
        </w:rPr>
        <w:t>（鑑定士協会連合会による調査への協力）</w:t>
      </w:r>
    </w:p>
    <w:p w:rsidR="0014262F" w:rsidRDefault="0014262F" w:rsidP="0014262F">
      <w:pPr>
        <w:snapToGrid w:val="0"/>
        <w:spacing w:line="160" w:lineRule="atLeast"/>
        <w:ind w:left="142" w:hangingChars="118" w:hanging="142"/>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13</w:t>
      </w:r>
      <w:r w:rsidRPr="003D5310">
        <w:rPr>
          <w:rFonts w:ascii="ＭＳ 明朝" w:hAnsi="ＭＳ 明朝" w:hint="eastAsia"/>
          <w:sz w:val="12"/>
          <w:szCs w:val="12"/>
        </w:rPr>
        <w:t xml:space="preserve">条　</w:t>
      </w:r>
      <w:r w:rsidR="00955065" w:rsidRPr="00955065">
        <w:rPr>
          <w:rFonts w:ascii="ＭＳ 明朝" w:hAnsi="ＭＳ 明朝" w:hint="eastAsia"/>
          <w:sz w:val="12"/>
          <w:szCs w:val="12"/>
        </w:rPr>
        <w:t>甲は、</w:t>
      </w:r>
      <w:r w:rsidR="00C43ABA" w:rsidRPr="00C43ABA">
        <w:rPr>
          <w:rFonts w:ascii="ＭＳ 明朝" w:hAnsi="ＭＳ 明朝" w:hint="eastAsia"/>
          <w:sz w:val="12"/>
          <w:szCs w:val="12"/>
        </w:rPr>
        <w:t>鑑定評価法</w:t>
      </w:r>
      <w:r w:rsidR="00955065" w:rsidRPr="00955065">
        <w:rPr>
          <w:rFonts w:ascii="ＭＳ 明朝" w:hAnsi="ＭＳ 明朝" w:hint="eastAsia"/>
          <w:sz w:val="12"/>
          <w:szCs w:val="12"/>
        </w:rPr>
        <w:t>第</w:t>
      </w:r>
      <w:r w:rsidR="00955065" w:rsidRPr="00C43ABA">
        <w:rPr>
          <w:rFonts w:ascii="ＭＳ 明朝" w:hAnsi="ＭＳ 明朝" w:hint="eastAsia"/>
          <w:sz w:val="14"/>
          <w:szCs w:val="14"/>
        </w:rPr>
        <w:t>48</w:t>
      </w:r>
      <w:r w:rsidR="00955065" w:rsidRPr="00955065">
        <w:rPr>
          <w:rFonts w:ascii="ＭＳ 明朝" w:hAnsi="ＭＳ 明朝" w:hint="eastAsia"/>
          <w:sz w:val="12"/>
          <w:szCs w:val="12"/>
        </w:rPr>
        <w:t>条に規定する届出団体である鑑定士協会連合会が定める適正な鑑定評価等業務の実施に向けて定めた次の各号の規程等に基づいて、鑑定士協会連合会が行う調査等について、また、不動産鑑定業者又は不動産鑑定士が行う資料提供等について、鑑定士協会連合会に協力する。</w:t>
      </w:r>
    </w:p>
    <w:p w:rsidR="00955065" w:rsidRPr="00955065" w:rsidRDefault="00955065" w:rsidP="00955065">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⑴　懲戒規程</w:t>
      </w:r>
    </w:p>
    <w:p w:rsidR="00955065" w:rsidRPr="00955065" w:rsidRDefault="00955065" w:rsidP="00955065">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⑵　鑑定評価監視委員会規程に基づく依頼者プレッシャー通報制度</w:t>
      </w:r>
    </w:p>
    <w:p w:rsidR="00955065" w:rsidRPr="00955065" w:rsidRDefault="00955065" w:rsidP="00955065">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⑶　鑑定評価品質管理委員会規程</w:t>
      </w:r>
    </w:p>
    <w:p w:rsidR="00955065" w:rsidRPr="00955065" w:rsidRDefault="00955065" w:rsidP="00955065">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⑷　不動産取引価格情報提供制度による事例資料の管理・閲覧・利用に関する規程及び資料の収集・管理・閲覧・利用に関する規程</w:t>
      </w:r>
    </w:p>
    <w:p w:rsidR="00955065" w:rsidRPr="003D5310" w:rsidRDefault="00955065" w:rsidP="00955065">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⑸　その他、鑑定士協会連合会が適正な鑑定評価等業務の実施に向けて定めた規程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（個人情報の取扱い）</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sz w:val="14"/>
          <w:szCs w:val="14"/>
        </w:rPr>
        <w:t>1</w:t>
      </w:r>
      <w:r w:rsidR="00955065">
        <w:rPr>
          <w:rFonts w:ascii="ＭＳ 明朝" w:hAnsi="ＭＳ 明朝" w:hint="eastAsia"/>
          <w:sz w:val="14"/>
          <w:szCs w:val="14"/>
        </w:rPr>
        <w:t>4</w:t>
      </w:r>
      <w:r w:rsidRPr="003D5310">
        <w:rPr>
          <w:rFonts w:ascii="ＭＳ 明朝" w:hAnsi="ＭＳ 明朝" w:hint="eastAsia"/>
          <w:sz w:val="12"/>
          <w:szCs w:val="12"/>
        </w:rPr>
        <w:t>条　乙は、本件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に関して知り得た個人情報を、本件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以外に使用してはならない。</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（乙による解約）</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sz w:val="14"/>
          <w:szCs w:val="14"/>
        </w:rPr>
        <w:t>1</w:t>
      </w:r>
      <w:r w:rsidR="00955065">
        <w:rPr>
          <w:rFonts w:ascii="ＭＳ 明朝" w:hAnsi="ＭＳ 明朝" w:hint="eastAsia"/>
          <w:sz w:val="14"/>
          <w:szCs w:val="14"/>
        </w:rPr>
        <w:t>5</w:t>
      </w:r>
      <w:r w:rsidRPr="003D5310">
        <w:rPr>
          <w:rFonts w:ascii="ＭＳ 明朝" w:hAnsi="ＭＳ 明朝" w:hint="eastAsia"/>
          <w:sz w:val="12"/>
          <w:szCs w:val="12"/>
        </w:rPr>
        <w:t>条　乙は、次の各号に該当するときは、本契約を解約することができる。</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⑴　天災その他不可抗力により本件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の履行ができないとき。</w:t>
      </w:r>
    </w:p>
    <w:p w:rsidR="0014262F" w:rsidRPr="003D5310" w:rsidRDefault="0014262F" w:rsidP="0014262F">
      <w:pPr>
        <w:snapToGrid w:val="0"/>
        <w:spacing w:line="160" w:lineRule="atLeast"/>
        <w:ind w:leftChars="67" w:left="261" w:hangingChars="100" w:hanging="120"/>
        <w:rPr>
          <w:rFonts w:ascii="ＭＳ 明朝" w:hAnsi="ＭＳ 明朝"/>
          <w:sz w:val="12"/>
          <w:szCs w:val="12"/>
        </w:rPr>
      </w:pPr>
      <w:r w:rsidRPr="003D5310">
        <w:rPr>
          <w:rFonts w:ascii="ＭＳ 明朝" w:hAnsi="ＭＳ 明朝" w:hint="eastAsia"/>
          <w:sz w:val="12"/>
          <w:szCs w:val="12"/>
        </w:rPr>
        <w:t>⑵　対象不動産の確認が困難な場合等、本件</w:t>
      </w:r>
      <w:r w:rsidR="005C3FCC" w:rsidRPr="009E1F88">
        <w:rPr>
          <w:rFonts w:ascii="ＭＳ 明朝" w:hAnsi="ＭＳ 明朝" w:hint="eastAsia"/>
          <w:color w:val="000000"/>
          <w:sz w:val="12"/>
          <w:szCs w:val="12"/>
        </w:rPr>
        <w:t>委任事務</w:t>
      </w:r>
      <w:r w:rsidRPr="003D5310">
        <w:rPr>
          <w:rFonts w:ascii="ＭＳ 明朝" w:hAnsi="ＭＳ 明朝" w:hint="eastAsia"/>
          <w:sz w:val="12"/>
          <w:szCs w:val="12"/>
        </w:rPr>
        <w:t>の履行ができないとき。</w:t>
      </w:r>
    </w:p>
    <w:p w:rsidR="0014262F" w:rsidRPr="003D5310" w:rsidRDefault="0014262F" w:rsidP="00955065">
      <w:pPr>
        <w:snapToGrid w:val="0"/>
        <w:spacing w:line="160" w:lineRule="atLeast"/>
        <w:ind w:leftChars="67" w:left="141"/>
        <w:rPr>
          <w:rFonts w:ascii="ＭＳ 明朝" w:hAnsi="ＭＳ 明朝"/>
          <w:sz w:val="12"/>
          <w:szCs w:val="12"/>
        </w:rPr>
      </w:pPr>
      <w:r w:rsidRPr="003D5310">
        <w:rPr>
          <w:rFonts w:ascii="ＭＳ 明朝" w:hAnsi="ＭＳ 明朝" w:hint="eastAsia"/>
          <w:sz w:val="12"/>
          <w:szCs w:val="12"/>
        </w:rPr>
        <w:t>⑶　甲の行為により本件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の履行が著しく困難となったとき。</w:t>
      </w:r>
    </w:p>
    <w:p w:rsidR="0014262F" w:rsidRPr="003D5310" w:rsidRDefault="00955065" w:rsidP="0014262F">
      <w:pPr>
        <w:snapToGrid w:val="0"/>
        <w:spacing w:line="160" w:lineRule="atLeast"/>
        <w:ind w:leftChars="67" w:left="261" w:hangingChars="100" w:hanging="120"/>
        <w:rPr>
          <w:rFonts w:ascii="ＭＳ 明朝" w:hAnsi="ＭＳ 明朝"/>
          <w:sz w:val="12"/>
          <w:szCs w:val="12"/>
        </w:rPr>
      </w:pPr>
      <w:r w:rsidRPr="00955065">
        <w:rPr>
          <w:rFonts w:ascii="ＭＳ 明朝" w:hAnsi="ＭＳ 明朝" w:hint="eastAsia"/>
          <w:sz w:val="12"/>
          <w:szCs w:val="12"/>
        </w:rPr>
        <w:t>⑷</w:t>
      </w:r>
      <w:r w:rsidR="0014262F" w:rsidRPr="003D5310">
        <w:rPr>
          <w:rFonts w:ascii="ＭＳ 明朝" w:hAnsi="ＭＳ 明朝" w:hint="eastAsia"/>
          <w:sz w:val="12"/>
          <w:szCs w:val="12"/>
        </w:rPr>
        <w:t xml:space="preserve">　</w:t>
      </w:r>
      <w:r w:rsidRPr="00955065">
        <w:rPr>
          <w:rFonts w:ascii="ＭＳ 明朝" w:hAnsi="ＭＳ 明朝" w:hint="eastAsia"/>
          <w:sz w:val="12"/>
          <w:szCs w:val="12"/>
        </w:rPr>
        <w:t>依頼者プレッシャー（依頼者が行う、一定の鑑定評価額等の強要・誘導や妥当性を欠く評価条件の設定の強要等をいう）等の法令及び監督官庁の定めるガイドライン並びに鑑定士協会連合会の定める規程等に抵触する委任事務の履行を求められたとき。</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乙は、本件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の開始後において、前項の規定により本契約を解約した場合は、本件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の終了した部分に相応する</w:t>
      </w:r>
      <w:r w:rsidRPr="003D5310">
        <w:rPr>
          <w:rFonts w:hint="eastAsia"/>
          <w:sz w:val="12"/>
          <w:szCs w:val="12"/>
        </w:rPr>
        <w:t>委任</w:t>
      </w:r>
      <w:r w:rsidRPr="003D5310">
        <w:rPr>
          <w:rFonts w:ascii="ＭＳ 明朝" w:hAnsi="ＭＳ 明朝" w:hint="eastAsia"/>
          <w:sz w:val="12"/>
          <w:szCs w:val="12"/>
        </w:rPr>
        <w:t>報酬を請求することができる。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（契約の解除）</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sz w:val="14"/>
          <w:szCs w:val="14"/>
        </w:rPr>
        <w:t>1</w:t>
      </w:r>
      <w:r w:rsidR="00955065">
        <w:rPr>
          <w:rFonts w:ascii="ＭＳ 明朝" w:hAnsi="ＭＳ 明朝" w:hint="eastAsia"/>
          <w:sz w:val="14"/>
          <w:szCs w:val="14"/>
        </w:rPr>
        <w:t>6</w:t>
      </w:r>
      <w:r w:rsidRPr="003D5310">
        <w:rPr>
          <w:rFonts w:ascii="ＭＳ 明朝" w:hAnsi="ＭＳ 明朝" w:hint="eastAsia"/>
          <w:sz w:val="12"/>
          <w:szCs w:val="12"/>
        </w:rPr>
        <w:t>条　甲又は乙は、相手方が本契約に違反し、その違反により契約の目的を達成できないことが明らかとなったと</w:t>
      </w:r>
      <w:r w:rsidRPr="009E1F88">
        <w:rPr>
          <w:rFonts w:ascii="ＭＳ 明朝" w:hAnsi="ＭＳ 明朝"/>
          <w:color w:val="000000"/>
          <w:sz w:val="12"/>
          <w:szCs w:val="12"/>
        </w:rPr>
        <w:t>き</w:t>
      </w:r>
      <w:r w:rsidRPr="003D5310">
        <w:rPr>
          <w:rFonts w:ascii="ＭＳ 明朝" w:hAnsi="ＭＳ 明朝" w:hint="eastAsia"/>
          <w:sz w:val="12"/>
          <w:szCs w:val="12"/>
        </w:rPr>
        <w:t>には、本契約を解除することができる。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（損害賠償）</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Pr="003D5310">
        <w:rPr>
          <w:rFonts w:ascii="ＭＳ 明朝" w:hAnsi="ＭＳ 明朝"/>
          <w:sz w:val="14"/>
          <w:szCs w:val="14"/>
        </w:rPr>
        <w:t>1</w:t>
      </w:r>
      <w:r w:rsidR="00955065">
        <w:rPr>
          <w:rFonts w:ascii="ＭＳ 明朝" w:hAnsi="ＭＳ 明朝" w:hint="eastAsia"/>
          <w:sz w:val="14"/>
          <w:szCs w:val="14"/>
        </w:rPr>
        <w:t>7</w:t>
      </w:r>
      <w:r w:rsidRPr="003D5310">
        <w:rPr>
          <w:rFonts w:ascii="ＭＳ 明朝" w:hAnsi="ＭＳ 明朝" w:hint="eastAsia"/>
          <w:sz w:val="12"/>
          <w:szCs w:val="12"/>
        </w:rPr>
        <w:t>条　甲又は乙は、債務不履行により</w:t>
      </w:r>
      <w:r w:rsidRPr="009E1F88">
        <w:rPr>
          <w:rFonts w:ascii="ＭＳ 明朝" w:hAnsi="ＭＳ 明朝" w:hint="eastAsia"/>
          <w:color w:val="000000"/>
          <w:sz w:val="12"/>
          <w:szCs w:val="12"/>
        </w:rPr>
        <w:t>相手方に</w:t>
      </w:r>
      <w:r w:rsidRPr="003D5310">
        <w:rPr>
          <w:rFonts w:ascii="ＭＳ 明朝" w:hAnsi="ＭＳ 明朝" w:hint="eastAsia"/>
          <w:sz w:val="12"/>
          <w:szCs w:val="12"/>
        </w:rPr>
        <w:t>損害が生じた場合は、</w:t>
      </w:r>
      <w:r w:rsidRPr="009E1F88">
        <w:rPr>
          <w:rFonts w:ascii="ＭＳ 明朝" w:hAnsi="ＭＳ 明朝" w:hint="eastAsia"/>
          <w:color w:val="000000"/>
          <w:sz w:val="12"/>
          <w:szCs w:val="12"/>
        </w:rPr>
        <w:t>その</w:t>
      </w:r>
      <w:r w:rsidRPr="003D5310">
        <w:rPr>
          <w:rFonts w:ascii="ＭＳ 明朝" w:hAnsi="ＭＳ 明朝" w:hint="eastAsia"/>
          <w:sz w:val="12"/>
          <w:szCs w:val="12"/>
        </w:rPr>
        <w:t>損害を賠償する責任を負う。</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乙が前項の損害賠償責任を負う場合、乙が本件</w:t>
      </w:r>
      <w:r w:rsidR="00A7654F">
        <w:rPr>
          <w:rFonts w:ascii="ＭＳ 明朝" w:hAnsi="ＭＳ 明朝" w:hint="eastAsia"/>
          <w:sz w:val="12"/>
          <w:szCs w:val="12"/>
        </w:rPr>
        <w:t>委任事務</w:t>
      </w:r>
      <w:r w:rsidRPr="003D5310">
        <w:rPr>
          <w:rFonts w:ascii="ＭＳ 明朝" w:hAnsi="ＭＳ 明朝" w:hint="eastAsia"/>
          <w:sz w:val="12"/>
          <w:szCs w:val="12"/>
        </w:rPr>
        <w:t>を行うに当たって善意でかつ重過失がない場合は、前項の規定にかかわらず、本件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の</w:t>
      </w:r>
      <w:r w:rsidRPr="003D5310">
        <w:rPr>
          <w:rFonts w:hint="eastAsia"/>
          <w:sz w:val="12"/>
          <w:szCs w:val="12"/>
        </w:rPr>
        <w:t>委任</w:t>
      </w:r>
      <w:r w:rsidRPr="003D5310">
        <w:rPr>
          <w:rFonts w:ascii="ＭＳ 明朝" w:hAnsi="ＭＳ 明朝" w:hint="eastAsia"/>
          <w:sz w:val="12"/>
          <w:szCs w:val="12"/>
        </w:rPr>
        <w:t>報酬額の２倍をその責任限度額とする。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（損害保険の付保）</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18</w:t>
      </w:r>
      <w:r w:rsidRPr="003D5310">
        <w:rPr>
          <w:rFonts w:ascii="ＭＳ 明朝" w:hAnsi="ＭＳ 明朝" w:hint="eastAsia"/>
          <w:sz w:val="12"/>
          <w:szCs w:val="12"/>
        </w:rPr>
        <w:t>条　乙は、</w:t>
      </w:r>
      <w:r w:rsidRPr="009E1F88">
        <w:rPr>
          <w:rFonts w:ascii="ＭＳ 明朝" w:hAnsi="ＭＳ 明朝" w:hint="eastAsia"/>
          <w:color w:val="000000"/>
          <w:sz w:val="12"/>
          <w:szCs w:val="12"/>
        </w:rPr>
        <w:t>本件委任事務</w:t>
      </w:r>
      <w:r w:rsidRPr="003D5310">
        <w:rPr>
          <w:rFonts w:ascii="ＭＳ 明朝" w:hAnsi="ＭＳ 明朝" w:hint="eastAsia"/>
          <w:sz w:val="12"/>
          <w:szCs w:val="12"/>
        </w:rPr>
        <w:t>の遂行に当たり、可能な限り賠償責任保険を付する。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（裁判管轄）</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19</w:t>
      </w:r>
      <w:r w:rsidRPr="003D5310">
        <w:rPr>
          <w:rFonts w:ascii="ＭＳ 明朝" w:hAnsi="ＭＳ 明朝" w:hint="eastAsia"/>
          <w:sz w:val="12"/>
          <w:szCs w:val="12"/>
        </w:rPr>
        <w:t>条　本契約に関する紛争については、日本法に準拠し、その専属的合意管轄裁判所は、</w:t>
      </w:r>
      <w:r w:rsidRPr="003D5310">
        <w:rPr>
          <w:rFonts w:ascii="ＭＳ 明朝" w:hAnsi="ＭＳ 明朝"/>
          <w:sz w:val="12"/>
          <w:szCs w:val="12"/>
        </w:rPr>
        <w:t xml:space="preserve">           </w:t>
      </w:r>
      <w:r w:rsidRPr="003D5310">
        <w:rPr>
          <w:rFonts w:ascii="ＭＳ 明朝" w:hAnsi="ＭＳ 明朝" w:hint="eastAsia"/>
          <w:sz w:val="12"/>
          <w:szCs w:val="12"/>
        </w:rPr>
        <w:t>地方裁判所とする。</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（反社会的勢力の排除）</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20</w:t>
      </w:r>
      <w:r w:rsidRPr="003D5310">
        <w:rPr>
          <w:rFonts w:ascii="ＭＳ 明朝" w:hAnsi="ＭＳ 明朝" w:hint="eastAsia"/>
          <w:sz w:val="12"/>
          <w:szCs w:val="12"/>
        </w:rPr>
        <w:t>条　甲及び乙は、相手方に対し、次の各号の事項を確約する。</w:t>
      </w:r>
    </w:p>
    <w:p w:rsidR="0014262F" w:rsidRPr="003D5310" w:rsidRDefault="0014262F" w:rsidP="0014262F">
      <w:pPr>
        <w:snapToGrid w:val="0"/>
        <w:spacing w:line="160" w:lineRule="atLeast"/>
        <w:ind w:leftChars="78" w:left="284" w:hangingChars="100" w:hanging="120"/>
        <w:rPr>
          <w:rFonts w:ascii="ＭＳ 明朝" w:hAnsi="ＭＳ 明朝"/>
          <w:sz w:val="12"/>
          <w:szCs w:val="12"/>
        </w:rPr>
      </w:pPr>
      <w:r w:rsidRPr="003D5310">
        <w:rPr>
          <w:rFonts w:ascii="ＭＳ 明朝" w:hAnsi="ＭＳ 明朝" w:hint="eastAsia"/>
          <w:sz w:val="12"/>
          <w:szCs w:val="12"/>
        </w:rPr>
        <w:t>⑴　自ら又はその役員（</w:t>
      </w:r>
      <w:r w:rsidR="00A7654F">
        <w:rPr>
          <w:rFonts w:ascii="ＭＳ 明朝" w:hAnsi="ＭＳ 明朝" w:hint="eastAsia"/>
          <w:sz w:val="12"/>
          <w:szCs w:val="12"/>
        </w:rPr>
        <w:t>本件</w:t>
      </w:r>
      <w:r w:rsidRPr="009E1F88">
        <w:rPr>
          <w:rFonts w:ascii="ＭＳ 明朝" w:hAnsi="ＭＳ 明朝" w:hint="eastAsia"/>
          <w:color w:val="000000"/>
          <w:sz w:val="12"/>
          <w:szCs w:val="12"/>
        </w:rPr>
        <w:t>委任事務</w:t>
      </w:r>
      <w:r w:rsidRPr="003D5310">
        <w:rPr>
          <w:rFonts w:ascii="ＭＳ 明朝" w:hAnsi="ＭＳ 明朝" w:hint="eastAsia"/>
          <w:sz w:val="12"/>
          <w:szCs w:val="12"/>
        </w:rPr>
        <w:t>を執行する社員、取締役、執行役又はこれらに準ずる者をいう。）が、暴力団、暴力団関係企業、総会屋若しくはこれらに準ずる者又はその構成員（以下総称して「反社会的勢力」という。）ではないこと。</w:t>
      </w:r>
    </w:p>
    <w:p w:rsidR="0014262F" w:rsidRPr="003D5310" w:rsidRDefault="0014262F" w:rsidP="0014262F">
      <w:pPr>
        <w:snapToGrid w:val="0"/>
        <w:spacing w:line="160" w:lineRule="atLeast"/>
        <w:ind w:leftChars="78" w:left="284" w:hangingChars="100" w:hanging="120"/>
        <w:rPr>
          <w:rFonts w:ascii="ＭＳ 明朝" w:hAnsi="ＭＳ 明朝"/>
          <w:sz w:val="12"/>
          <w:szCs w:val="12"/>
        </w:rPr>
      </w:pPr>
      <w:r w:rsidRPr="003D5310">
        <w:rPr>
          <w:rFonts w:ascii="ＭＳ 明朝" w:hAnsi="ＭＳ 明朝" w:hint="eastAsia"/>
          <w:sz w:val="12"/>
          <w:szCs w:val="12"/>
        </w:rPr>
        <w:t>⑵　本契約の締結が、反社会的勢力の活動を助長し、又はその運営に資するものでないこと。</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２</w:t>
      </w:r>
      <w:r w:rsidRPr="003D5310">
        <w:rPr>
          <w:rFonts w:ascii="ＭＳ 明朝" w:hAnsi="ＭＳ 明朝" w:hint="eastAsia"/>
          <w:sz w:val="12"/>
          <w:szCs w:val="12"/>
        </w:rPr>
        <w:t xml:space="preserve">　甲及び乙は、反社会的勢力の排除に厳正に取り組んでおり、双方が相手方による前項の確約に依拠して本契約の締結及び履行をするものであることを確約する。</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３</w:t>
      </w:r>
      <w:r w:rsidRPr="003D5310">
        <w:rPr>
          <w:rFonts w:ascii="ＭＳ 明朝" w:hAnsi="ＭＳ 明朝" w:hint="eastAsia"/>
          <w:sz w:val="12"/>
          <w:szCs w:val="12"/>
        </w:rPr>
        <w:t xml:space="preserve">　甲又は乙の一方について、第</w:t>
      </w:r>
      <w:r w:rsidRPr="003D5310">
        <w:rPr>
          <w:rFonts w:ascii="ＭＳ 明朝" w:hAnsi="ＭＳ 明朝"/>
          <w:sz w:val="14"/>
          <w:szCs w:val="14"/>
        </w:rPr>
        <w:t>1</w:t>
      </w:r>
      <w:r w:rsidRPr="003D5310">
        <w:rPr>
          <w:rFonts w:ascii="ＭＳ 明朝" w:hAnsi="ＭＳ 明朝" w:hint="eastAsia"/>
          <w:sz w:val="12"/>
          <w:szCs w:val="12"/>
        </w:rPr>
        <w:t>項の確約に反する事実が判明した場合には、その相手方は、書面で通知を行うことにより何らの催告も行うことなく、本契約を解除することができる。</w:t>
      </w:r>
    </w:p>
    <w:p w:rsidR="0014262F" w:rsidRPr="003D5310" w:rsidRDefault="0014262F" w:rsidP="0014262F">
      <w:pPr>
        <w:snapToGrid w:val="0"/>
        <w:spacing w:line="160" w:lineRule="atLeast"/>
        <w:ind w:left="140" w:hangingChars="100" w:hanging="140"/>
        <w:rPr>
          <w:rFonts w:ascii="ＭＳ 明朝" w:hAnsi="ＭＳ 明朝"/>
          <w:sz w:val="12"/>
          <w:szCs w:val="12"/>
        </w:rPr>
      </w:pPr>
      <w:r w:rsidRPr="003D5310">
        <w:rPr>
          <w:rFonts w:ascii="ＭＳ 明朝" w:hAnsi="ＭＳ 明朝" w:hint="eastAsia"/>
          <w:sz w:val="14"/>
          <w:szCs w:val="14"/>
        </w:rPr>
        <w:t xml:space="preserve">４　</w:t>
      </w:r>
      <w:r w:rsidRPr="003D5310">
        <w:rPr>
          <w:rFonts w:ascii="ＭＳ 明朝" w:hAnsi="ＭＳ 明朝" w:hint="eastAsia"/>
          <w:sz w:val="12"/>
          <w:szCs w:val="12"/>
        </w:rPr>
        <w:t>前項の規定により本契約が解除された場合には、解除された者は、その相手方に対し、解除により生じる損害について、一切の請求を行わない。</w:t>
      </w:r>
    </w:p>
    <w:p w:rsidR="0014262F" w:rsidRPr="003D5310" w:rsidRDefault="0014262F" w:rsidP="0014262F">
      <w:pPr>
        <w:snapToGrid w:val="0"/>
        <w:spacing w:beforeLines="20" w:before="70" w:line="160" w:lineRule="atLeast"/>
        <w:ind w:left="120" w:hangingChars="100" w:hanging="120"/>
        <w:rPr>
          <w:rFonts w:ascii="HG明朝E" w:eastAsia="HG明朝E" w:hAnsi="HG明朝E"/>
          <w:sz w:val="12"/>
          <w:szCs w:val="12"/>
        </w:rPr>
      </w:pPr>
      <w:r w:rsidRPr="003D5310">
        <w:rPr>
          <w:rFonts w:ascii="HG明朝E" w:eastAsia="HG明朝E" w:hAnsi="HG明朝E" w:hint="eastAsia"/>
          <w:sz w:val="12"/>
          <w:szCs w:val="12"/>
        </w:rPr>
        <w:t>（その他）</w:t>
      </w:r>
    </w:p>
    <w:p w:rsidR="0014262F" w:rsidRPr="003D5310" w:rsidRDefault="0014262F" w:rsidP="0014262F">
      <w:pPr>
        <w:snapToGrid w:val="0"/>
        <w:spacing w:line="160" w:lineRule="atLeast"/>
        <w:ind w:left="120" w:hangingChars="100" w:hanging="120"/>
        <w:rPr>
          <w:rFonts w:ascii="ＭＳ 明朝" w:hAnsi="ＭＳ 明朝"/>
          <w:sz w:val="12"/>
          <w:szCs w:val="12"/>
        </w:rPr>
      </w:pPr>
      <w:r w:rsidRPr="003D5310">
        <w:rPr>
          <w:rFonts w:ascii="ＭＳ 明朝" w:hAnsi="ＭＳ 明朝" w:hint="eastAsia"/>
          <w:sz w:val="12"/>
          <w:szCs w:val="12"/>
        </w:rPr>
        <w:t>第</w:t>
      </w:r>
      <w:r w:rsidR="00955065">
        <w:rPr>
          <w:rFonts w:ascii="ＭＳ 明朝" w:hAnsi="ＭＳ 明朝" w:hint="eastAsia"/>
          <w:sz w:val="14"/>
          <w:szCs w:val="14"/>
        </w:rPr>
        <w:t>21</w:t>
      </w:r>
      <w:r w:rsidRPr="003D5310">
        <w:rPr>
          <w:rFonts w:ascii="ＭＳ 明朝" w:hAnsi="ＭＳ 明朝" w:hint="eastAsia"/>
          <w:sz w:val="12"/>
          <w:szCs w:val="12"/>
        </w:rPr>
        <w:t>条　本契約に定めのない事項は、法令、慣習に従い甲乙誠意をもって協議する。</w:t>
      </w:r>
    </w:p>
    <w:p w:rsidR="002971EA" w:rsidRDefault="002971EA" w:rsidP="00955065">
      <w:pPr>
        <w:snapToGrid w:val="0"/>
        <w:spacing w:line="160" w:lineRule="atLeast"/>
        <w:ind w:right="480"/>
        <w:rPr>
          <w:rFonts w:ascii="ＭＳ 明朝" w:hAnsi="ＭＳ 明朝"/>
          <w:sz w:val="12"/>
          <w:szCs w:val="12"/>
        </w:rPr>
      </w:pPr>
    </w:p>
    <w:p w:rsidR="00955065" w:rsidRPr="00955065" w:rsidRDefault="00955065" w:rsidP="004A4D82">
      <w:pPr>
        <w:snapToGrid w:val="0"/>
        <w:spacing w:line="160" w:lineRule="atLeast"/>
        <w:ind w:right="72"/>
        <w:jc w:val="right"/>
        <w:rPr>
          <w:rFonts w:ascii="ＭＳ 明朝" w:hAnsi="ＭＳ 明朝"/>
          <w:sz w:val="12"/>
          <w:szCs w:val="12"/>
        </w:rPr>
      </w:pPr>
    </w:p>
    <w:sectPr w:rsidR="00955065" w:rsidRPr="00955065" w:rsidSect="00C6741A">
      <w:footerReference w:type="first" r:id="rId8"/>
      <w:pgSz w:w="11906" w:h="16838" w:code="9"/>
      <w:pgMar w:top="1418" w:right="1418" w:bottom="567" w:left="1418" w:header="851" w:footer="454" w:gutter="0"/>
      <w:cols w:num="2" w:space="420"/>
      <w:docGrid w:type="lines" w:linePitch="354"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255" w:rsidRDefault="00CE2255">
      <w:r>
        <w:separator/>
      </w:r>
    </w:p>
  </w:endnote>
  <w:endnote w:type="continuationSeparator" w:id="0">
    <w:p w:rsidR="00CE2255" w:rsidRDefault="00CE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RyuminPr5-Light-90msp-RKSJ-H-I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FF" w:rsidRDefault="007E26FF" w:rsidP="003B221E">
    <w:pPr>
      <w:pStyle w:val="aa"/>
      <w:tabs>
        <w:tab w:val="center" w:pos="4535"/>
        <w:tab w:val="right" w:pos="9070"/>
      </w:tabs>
      <w:jc w:val="left"/>
    </w:pPr>
    <w:r>
      <w:rPr>
        <w:sz w:val="16"/>
        <w:szCs w:val="16"/>
      </w:rPr>
      <w:tab/>
    </w:r>
    <w:r>
      <w:rPr>
        <w:sz w:val="16"/>
        <w:szCs w:val="16"/>
      </w:rPr>
      <w:tab/>
    </w:r>
    <w:r>
      <w:rPr>
        <w:sz w:val="16"/>
        <w:szCs w:val="16"/>
      </w:rPr>
      <w:tab/>
    </w:r>
    <w:r w:rsidRPr="009E1F88">
      <w:rPr>
        <w:rFonts w:ascii="Arial" w:eastAsia="ＭＳ ゴシック" w:hAnsi="Arial"/>
        <w:sz w:val="28"/>
        <w:szCs w:val="28"/>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255" w:rsidRDefault="00CE2255">
      <w:r>
        <w:separator/>
      </w:r>
    </w:p>
  </w:footnote>
  <w:footnote w:type="continuationSeparator" w:id="0">
    <w:p w:rsidR="00CE2255" w:rsidRDefault="00CE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1224A"/>
    <w:multiLevelType w:val="hybridMultilevel"/>
    <w:tmpl w:val="4162B4EC"/>
    <w:lvl w:ilvl="0" w:tplc="7D0A5696">
      <w:start w:val="1"/>
      <w:numFmt w:val="decimalEnclosedCircle"/>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1" w15:restartNumberingAfterBreak="0">
    <w:nsid w:val="633E13A9"/>
    <w:multiLevelType w:val="hybridMultilevel"/>
    <w:tmpl w:val="06AC761E"/>
    <w:lvl w:ilvl="0" w:tplc="829636EA">
      <w:start w:val="1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840"/>
  <w:drawingGridHorizontalSpacing w:val="197"/>
  <w:drawingGridVerticalSpacing w:val="177"/>
  <w:displayHorizontalDrawingGridEvery w:val="0"/>
  <w:displayVerticalDrawingGridEvery w:val="2"/>
  <w:characterSpacingControl w:val="compressPunctuation"/>
  <w:hdrShapeDefaults>
    <o:shapedefaults v:ext="edit" spidmax="2049" style="mso-wrap-style:none;mso-position-horizontal:center"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619"/>
    <w:rsid w:val="00003926"/>
    <w:rsid w:val="00005104"/>
    <w:rsid w:val="00010EBA"/>
    <w:rsid w:val="000111C0"/>
    <w:rsid w:val="000128DF"/>
    <w:rsid w:val="00016546"/>
    <w:rsid w:val="00020E43"/>
    <w:rsid w:val="00021DB2"/>
    <w:rsid w:val="00022AFC"/>
    <w:rsid w:val="00023324"/>
    <w:rsid w:val="00023C4D"/>
    <w:rsid w:val="000277D8"/>
    <w:rsid w:val="00032964"/>
    <w:rsid w:val="00033C21"/>
    <w:rsid w:val="00040A96"/>
    <w:rsid w:val="00041CA7"/>
    <w:rsid w:val="000435C3"/>
    <w:rsid w:val="00044E27"/>
    <w:rsid w:val="00046991"/>
    <w:rsid w:val="00046B84"/>
    <w:rsid w:val="00050C0D"/>
    <w:rsid w:val="000528F6"/>
    <w:rsid w:val="000547CA"/>
    <w:rsid w:val="000659C3"/>
    <w:rsid w:val="00065D40"/>
    <w:rsid w:val="00066089"/>
    <w:rsid w:val="00072650"/>
    <w:rsid w:val="0007415A"/>
    <w:rsid w:val="00074D60"/>
    <w:rsid w:val="00074EE9"/>
    <w:rsid w:val="000753BB"/>
    <w:rsid w:val="00076F17"/>
    <w:rsid w:val="00080DA3"/>
    <w:rsid w:val="0008252E"/>
    <w:rsid w:val="00082636"/>
    <w:rsid w:val="00082E6C"/>
    <w:rsid w:val="00083477"/>
    <w:rsid w:val="00083DCC"/>
    <w:rsid w:val="0008669E"/>
    <w:rsid w:val="0009174D"/>
    <w:rsid w:val="000938D2"/>
    <w:rsid w:val="000942CF"/>
    <w:rsid w:val="00094AFA"/>
    <w:rsid w:val="000957C3"/>
    <w:rsid w:val="0009754F"/>
    <w:rsid w:val="000A36DF"/>
    <w:rsid w:val="000B06E7"/>
    <w:rsid w:val="000C052A"/>
    <w:rsid w:val="000C1029"/>
    <w:rsid w:val="000C2429"/>
    <w:rsid w:val="000C5C24"/>
    <w:rsid w:val="000C7B3C"/>
    <w:rsid w:val="000C7EC1"/>
    <w:rsid w:val="000D1DD7"/>
    <w:rsid w:val="000D2877"/>
    <w:rsid w:val="000D2F73"/>
    <w:rsid w:val="000D5B0A"/>
    <w:rsid w:val="000D5D52"/>
    <w:rsid w:val="000D640D"/>
    <w:rsid w:val="000D6546"/>
    <w:rsid w:val="000E19DB"/>
    <w:rsid w:val="000E2176"/>
    <w:rsid w:val="000E2D02"/>
    <w:rsid w:val="000E2D3A"/>
    <w:rsid w:val="000E303F"/>
    <w:rsid w:val="000E588F"/>
    <w:rsid w:val="000F09E8"/>
    <w:rsid w:val="000F1087"/>
    <w:rsid w:val="000F4B27"/>
    <w:rsid w:val="000F5F4C"/>
    <w:rsid w:val="00101359"/>
    <w:rsid w:val="0010231B"/>
    <w:rsid w:val="00102B5B"/>
    <w:rsid w:val="00106B92"/>
    <w:rsid w:val="00112CC7"/>
    <w:rsid w:val="00120490"/>
    <w:rsid w:val="0012282F"/>
    <w:rsid w:val="001276AB"/>
    <w:rsid w:val="0013199C"/>
    <w:rsid w:val="001326E4"/>
    <w:rsid w:val="00134BBC"/>
    <w:rsid w:val="0013509D"/>
    <w:rsid w:val="0014127D"/>
    <w:rsid w:val="001418E7"/>
    <w:rsid w:val="001425F5"/>
    <w:rsid w:val="0014262F"/>
    <w:rsid w:val="001446D5"/>
    <w:rsid w:val="00151219"/>
    <w:rsid w:val="0015143F"/>
    <w:rsid w:val="00152E40"/>
    <w:rsid w:val="00153221"/>
    <w:rsid w:val="001550B2"/>
    <w:rsid w:val="00155FA1"/>
    <w:rsid w:val="001576E0"/>
    <w:rsid w:val="00160709"/>
    <w:rsid w:val="00162D63"/>
    <w:rsid w:val="00164325"/>
    <w:rsid w:val="00164516"/>
    <w:rsid w:val="001646CB"/>
    <w:rsid w:val="001658B4"/>
    <w:rsid w:val="00166AE3"/>
    <w:rsid w:val="00166DB8"/>
    <w:rsid w:val="00170041"/>
    <w:rsid w:val="001723C9"/>
    <w:rsid w:val="00172C42"/>
    <w:rsid w:val="00173482"/>
    <w:rsid w:val="00175843"/>
    <w:rsid w:val="00175AF9"/>
    <w:rsid w:val="001808B6"/>
    <w:rsid w:val="0018122C"/>
    <w:rsid w:val="0018287A"/>
    <w:rsid w:val="00183270"/>
    <w:rsid w:val="00183CD2"/>
    <w:rsid w:val="00183EA2"/>
    <w:rsid w:val="00184808"/>
    <w:rsid w:val="00184A36"/>
    <w:rsid w:val="00185C81"/>
    <w:rsid w:val="001909B6"/>
    <w:rsid w:val="00192C49"/>
    <w:rsid w:val="0019317C"/>
    <w:rsid w:val="001954D7"/>
    <w:rsid w:val="00196342"/>
    <w:rsid w:val="001A32A0"/>
    <w:rsid w:val="001B16F3"/>
    <w:rsid w:val="001B32A7"/>
    <w:rsid w:val="001B7AC6"/>
    <w:rsid w:val="001C464D"/>
    <w:rsid w:val="001C56BE"/>
    <w:rsid w:val="001C5BF6"/>
    <w:rsid w:val="001C61B1"/>
    <w:rsid w:val="001D351A"/>
    <w:rsid w:val="001D482F"/>
    <w:rsid w:val="001D4A35"/>
    <w:rsid w:val="001D661D"/>
    <w:rsid w:val="001D7E54"/>
    <w:rsid w:val="001E27F3"/>
    <w:rsid w:val="001E3F54"/>
    <w:rsid w:val="001F01D1"/>
    <w:rsid w:val="001F0848"/>
    <w:rsid w:val="001F17C5"/>
    <w:rsid w:val="001F1A1B"/>
    <w:rsid w:val="001F324A"/>
    <w:rsid w:val="001F69E2"/>
    <w:rsid w:val="00200775"/>
    <w:rsid w:val="00200ED6"/>
    <w:rsid w:val="002027B8"/>
    <w:rsid w:val="00205B44"/>
    <w:rsid w:val="002100E3"/>
    <w:rsid w:val="002101E6"/>
    <w:rsid w:val="00212FF8"/>
    <w:rsid w:val="002316A6"/>
    <w:rsid w:val="00233326"/>
    <w:rsid w:val="002374DF"/>
    <w:rsid w:val="002405EE"/>
    <w:rsid w:val="00247875"/>
    <w:rsid w:val="00247D74"/>
    <w:rsid w:val="002512B7"/>
    <w:rsid w:val="002545F2"/>
    <w:rsid w:val="00256B72"/>
    <w:rsid w:val="002604D8"/>
    <w:rsid w:val="00261867"/>
    <w:rsid w:val="0026195D"/>
    <w:rsid w:val="00261BA7"/>
    <w:rsid w:val="00262098"/>
    <w:rsid w:val="00263F17"/>
    <w:rsid w:val="00264EB1"/>
    <w:rsid w:val="00266147"/>
    <w:rsid w:val="00273A2C"/>
    <w:rsid w:val="00274249"/>
    <w:rsid w:val="00275635"/>
    <w:rsid w:val="00275E9E"/>
    <w:rsid w:val="0027787A"/>
    <w:rsid w:val="00277C77"/>
    <w:rsid w:val="00277DB2"/>
    <w:rsid w:val="00283F4D"/>
    <w:rsid w:val="00285327"/>
    <w:rsid w:val="002874A8"/>
    <w:rsid w:val="00287A55"/>
    <w:rsid w:val="0029074C"/>
    <w:rsid w:val="002914F0"/>
    <w:rsid w:val="00292A16"/>
    <w:rsid w:val="002933C4"/>
    <w:rsid w:val="0029476C"/>
    <w:rsid w:val="002949BB"/>
    <w:rsid w:val="002951BF"/>
    <w:rsid w:val="00295D10"/>
    <w:rsid w:val="002971EA"/>
    <w:rsid w:val="00297CD9"/>
    <w:rsid w:val="002A0E71"/>
    <w:rsid w:val="002A16E7"/>
    <w:rsid w:val="002B0184"/>
    <w:rsid w:val="002B047A"/>
    <w:rsid w:val="002B230F"/>
    <w:rsid w:val="002B68AC"/>
    <w:rsid w:val="002B6E80"/>
    <w:rsid w:val="002C1712"/>
    <w:rsid w:val="002C19DF"/>
    <w:rsid w:val="002C2503"/>
    <w:rsid w:val="002D1F30"/>
    <w:rsid w:val="002D2134"/>
    <w:rsid w:val="002D2EF0"/>
    <w:rsid w:val="002D3ADB"/>
    <w:rsid w:val="002D746B"/>
    <w:rsid w:val="002E04D1"/>
    <w:rsid w:val="002E2269"/>
    <w:rsid w:val="002E5363"/>
    <w:rsid w:val="002E5379"/>
    <w:rsid w:val="002E71B4"/>
    <w:rsid w:val="002E7D0C"/>
    <w:rsid w:val="002F071C"/>
    <w:rsid w:val="002F1D98"/>
    <w:rsid w:val="002F2FBE"/>
    <w:rsid w:val="00300AF3"/>
    <w:rsid w:val="00302162"/>
    <w:rsid w:val="003065C9"/>
    <w:rsid w:val="00306D52"/>
    <w:rsid w:val="003113D4"/>
    <w:rsid w:val="00311A34"/>
    <w:rsid w:val="00311E88"/>
    <w:rsid w:val="003139A7"/>
    <w:rsid w:val="00316FC2"/>
    <w:rsid w:val="00317D47"/>
    <w:rsid w:val="003227B8"/>
    <w:rsid w:val="00322942"/>
    <w:rsid w:val="0032522F"/>
    <w:rsid w:val="00325D93"/>
    <w:rsid w:val="00326AB5"/>
    <w:rsid w:val="00330C4A"/>
    <w:rsid w:val="00331829"/>
    <w:rsid w:val="003361A5"/>
    <w:rsid w:val="003373E4"/>
    <w:rsid w:val="00340368"/>
    <w:rsid w:val="00346395"/>
    <w:rsid w:val="00346D94"/>
    <w:rsid w:val="0034780F"/>
    <w:rsid w:val="003516A4"/>
    <w:rsid w:val="00353B16"/>
    <w:rsid w:val="003557A0"/>
    <w:rsid w:val="00357B75"/>
    <w:rsid w:val="003605BB"/>
    <w:rsid w:val="0036303E"/>
    <w:rsid w:val="00365297"/>
    <w:rsid w:val="00366D46"/>
    <w:rsid w:val="003700E5"/>
    <w:rsid w:val="00375F6C"/>
    <w:rsid w:val="00377874"/>
    <w:rsid w:val="003779AE"/>
    <w:rsid w:val="00377A29"/>
    <w:rsid w:val="00380B31"/>
    <w:rsid w:val="00383D44"/>
    <w:rsid w:val="00385947"/>
    <w:rsid w:val="00387458"/>
    <w:rsid w:val="00395309"/>
    <w:rsid w:val="003968E3"/>
    <w:rsid w:val="00396B6C"/>
    <w:rsid w:val="003A36F5"/>
    <w:rsid w:val="003A4549"/>
    <w:rsid w:val="003A78DE"/>
    <w:rsid w:val="003A7919"/>
    <w:rsid w:val="003B17F9"/>
    <w:rsid w:val="003B221E"/>
    <w:rsid w:val="003B4285"/>
    <w:rsid w:val="003C5BDD"/>
    <w:rsid w:val="003D26F4"/>
    <w:rsid w:val="003D302B"/>
    <w:rsid w:val="003D5310"/>
    <w:rsid w:val="003D562E"/>
    <w:rsid w:val="003D6669"/>
    <w:rsid w:val="003D773A"/>
    <w:rsid w:val="003D79A2"/>
    <w:rsid w:val="003E0049"/>
    <w:rsid w:val="003E039D"/>
    <w:rsid w:val="003E21A5"/>
    <w:rsid w:val="003E3581"/>
    <w:rsid w:val="003E6309"/>
    <w:rsid w:val="003E6B43"/>
    <w:rsid w:val="003E7714"/>
    <w:rsid w:val="003F4046"/>
    <w:rsid w:val="00400439"/>
    <w:rsid w:val="0040429A"/>
    <w:rsid w:val="00404FDE"/>
    <w:rsid w:val="00412C0A"/>
    <w:rsid w:val="00416571"/>
    <w:rsid w:val="00416A2E"/>
    <w:rsid w:val="0042182D"/>
    <w:rsid w:val="004219DE"/>
    <w:rsid w:val="00421DB3"/>
    <w:rsid w:val="00421E79"/>
    <w:rsid w:val="00422C6A"/>
    <w:rsid w:val="00427E33"/>
    <w:rsid w:val="004304BD"/>
    <w:rsid w:val="00432A0B"/>
    <w:rsid w:val="0043315D"/>
    <w:rsid w:val="004333E4"/>
    <w:rsid w:val="004350FD"/>
    <w:rsid w:val="00436780"/>
    <w:rsid w:val="00436E88"/>
    <w:rsid w:val="004417E7"/>
    <w:rsid w:val="00443B35"/>
    <w:rsid w:val="00447CD7"/>
    <w:rsid w:val="004527C3"/>
    <w:rsid w:val="004528D4"/>
    <w:rsid w:val="00454294"/>
    <w:rsid w:val="00457FF1"/>
    <w:rsid w:val="00462D51"/>
    <w:rsid w:val="00463263"/>
    <w:rsid w:val="0046419C"/>
    <w:rsid w:val="00464C9F"/>
    <w:rsid w:val="00467096"/>
    <w:rsid w:val="004670EE"/>
    <w:rsid w:val="00467403"/>
    <w:rsid w:val="0047070F"/>
    <w:rsid w:val="00470F24"/>
    <w:rsid w:val="00472B09"/>
    <w:rsid w:val="0047382D"/>
    <w:rsid w:val="00476B95"/>
    <w:rsid w:val="00477E5B"/>
    <w:rsid w:val="004822F4"/>
    <w:rsid w:val="00483FD2"/>
    <w:rsid w:val="00485106"/>
    <w:rsid w:val="00487D15"/>
    <w:rsid w:val="00492EAE"/>
    <w:rsid w:val="00496909"/>
    <w:rsid w:val="00497044"/>
    <w:rsid w:val="00497114"/>
    <w:rsid w:val="0049793C"/>
    <w:rsid w:val="0049797B"/>
    <w:rsid w:val="004A2AFD"/>
    <w:rsid w:val="004A334D"/>
    <w:rsid w:val="004A445A"/>
    <w:rsid w:val="004A4D82"/>
    <w:rsid w:val="004A5270"/>
    <w:rsid w:val="004A652A"/>
    <w:rsid w:val="004B0147"/>
    <w:rsid w:val="004B342D"/>
    <w:rsid w:val="004B4135"/>
    <w:rsid w:val="004B4AB6"/>
    <w:rsid w:val="004B4E61"/>
    <w:rsid w:val="004B545C"/>
    <w:rsid w:val="004B587D"/>
    <w:rsid w:val="004B7D5F"/>
    <w:rsid w:val="004C337A"/>
    <w:rsid w:val="004C4FC3"/>
    <w:rsid w:val="004C5265"/>
    <w:rsid w:val="004C5670"/>
    <w:rsid w:val="004C5C2E"/>
    <w:rsid w:val="004C6318"/>
    <w:rsid w:val="004D4E64"/>
    <w:rsid w:val="004D5B8E"/>
    <w:rsid w:val="004D6532"/>
    <w:rsid w:val="004E0518"/>
    <w:rsid w:val="004E157E"/>
    <w:rsid w:val="004E5355"/>
    <w:rsid w:val="004E5BD4"/>
    <w:rsid w:val="004F00DC"/>
    <w:rsid w:val="004F06B2"/>
    <w:rsid w:val="004F3C2E"/>
    <w:rsid w:val="004F3E4D"/>
    <w:rsid w:val="004F54B0"/>
    <w:rsid w:val="0050217E"/>
    <w:rsid w:val="00502324"/>
    <w:rsid w:val="005113C4"/>
    <w:rsid w:val="00511855"/>
    <w:rsid w:val="005118D4"/>
    <w:rsid w:val="00513202"/>
    <w:rsid w:val="00514B8D"/>
    <w:rsid w:val="00516F97"/>
    <w:rsid w:val="0051706C"/>
    <w:rsid w:val="005201B8"/>
    <w:rsid w:val="00522F16"/>
    <w:rsid w:val="0052409A"/>
    <w:rsid w:val="00526565"/>
    <w:rsid w:val="00527198"/>
    <w:rsid w:val="00530E83"/>
    <w:rsid w:val="005352D9"/>
    <w:rsid w:val="005370B6"/>
    <w:rsid w:val="00540B7E"/>
    <w:rsid w:val="005443B5"/>
    <w:rsid w:val="0054476B"/>
    <w:rsid w:val="005447C1"/>
    <w:rsid w:val="00545650"/>
    <w:rsid w:val="00553EC1"/>
    <w:rsid w:val="00556CD3"/>
    <w:rsid w:val="00557C88"/>
    <w:rsid w:val="005602B8"/>
    <w:rsid w:val="00561E53"/>
    <w:rsid w:val="005622BD"/>
    <w:rsid w:val="00564B03"/>
    <w:rsid w:val="00565867"/>
    <w:rsid w:val="00565897"/>
    <w:rsid w:val="00566C01"/>
    <w:rsid w:val="00571182"/>
    <w:rsid w:val="00572AAB"/>
    <w:rsid w:val="00573839"/>
    <w:rsid w:val="00574E29"/>
    <w:rsid w:val="005755F8"/>
    <w:rsid w:val="005772FE"/>
    <w:rsid w:val="00582F61"/>
    <w:rsid w:val="00586722"/>
    <w:rsid w:val="0059339F"/>
    <w:rsid w:val="0059348C"/>
    <w:rsid w:val="00595797"/>
    <w:rsid w:val="00597256"/>
    <w:rsid w:val="005A0C90"/>
    <w:rsid w:val="005A0FCB"/>
    <w:rsid w:val="005A3C7A"/>
    <w:rsid w:val="005A5625"/>
    <w:rsid w:val="005B05E9"/>
    <w:rsid w:val="005B0D7E"/>
    <w:rsid w:val="005B15B5"/>
    <w:rsid w:val="005B2A1C"/>
    <w:rsid w:val="005B3963"/>
    <w:rsid w:val="005B4492"/>
    <w:rsid w:val="005C2687"/>
    <w:rsid w:val="005C3FCC"/>
    <w:rsid w:val="005C46B9"/>
    <w:rsid w:val="005C4780"/>
    <w:rsid w:val="005C4FD9"/>
    <w:rsid w:val="005C674B"/>
    <w:rsid w:val="005C7CFB"/>
    <w:rsid w:val="005D0C97"/>
    <w:rsid w:val="005D1E15"/>
    <w:rsid w:val="005D5FFA"/>
    <w:rsid w:val="005D6536"/>
    <w:rsid w:val="005D78C4"/>
    <w:rsid w:val="005E0A7E"/>
    <w:rsid w:val="005E17B7"/>
    <w:rsid w:val="005E7D01"/>
    <w:rsid w:val="005F2A83"/>
    <w:rsid w:val="005F2E15"/>
    <w:rsid w:val="005F71D3"/>
    <w:rsid w:val="00600297"/>
    <w:rsid w:val="006015D2"/>
    <w:rsid w:val="00604847"/>
    <w:rsid w:val="006068DD"/>
    <w:rsid w:val="00610DFB"/>
    <w:rsid w:val="0061185D"/>
    <w:rsid w:val="00611B7C"/>
    <w:rsid w:val="006123C2"/>
    <w:rsid w:val="00614B54"/>
    <w:rsid w:val="00620360"/>
    <w:rsid w:val="00621097"/>
    <w:rsid w:val="00621362"/>
    <w:rsid w:val="00623631"/>
    <w:rsid w:val="00626D0B"/>
    <w:rsid w:val="00630AD2"/>
    <w:rsid w:val="006328AD"/>
    <w:rsid w:val="00633B08"/>
    <w:rsid w:val="00633F9B"/>
    <w:rsid w:val="006345C7"/>
    <w:rsid w:val="00634995"/>
    <w:rsid w:val="00637C46"/>
    <w:rsid w:val="006403B4"/>
    <w:rsid w:val="00640A0C"/>
    <w:rsid w:val="006410A0"/>
    <w:rsid w:val="006445D8"/>
    <w:rsid w:val="0064478B"/>
    <w:rsid w:val="006449CD"/>
    <w:rsid w:val="00644C96"/>
    <w:rsid w:val="00644DA2"/>
    <w:rsid w:val="006473CA"/>
    <w:rsid w:val="00650E50"/>
    <w:rsid w:val="00653BEA"/>
    <w:rsid w:val="00661B3C"/>
    <w:rsid w:val="006656DF"/>
    <w:rsid w:val="006657F3"/>
    <w:rsid w:val="0066626B"/>
    <w:rsid w:val="0066691D"/>
    <w:rsid w:val="00671808"/>
    <w:rsid w:val="00677F00"/>
    <w:rsid w:val="006A092F"/>
    <w:rsid w:val="006A174C"/>
    <w:rsid w:val="006A18F3"/>
    <w:rsid w:val="006A3C24"/>
    <w:rsid w:val="006A6F30"/>
    <w:rsid w:val="006A7165"/>
    <w:rsid w:val="006A7F52"/>
    <w:rsid w:val="006B3569"/>
    <w:rsid w:val="006B6922"/>
    <w:rsid w:val="006B6B79"/>
    <w:rsid w:val="006B6C27"/>
    <w:rsid w:val="006B6F00"/>
    <w:rsid w:val="006C08DE"/>
    <w:rsid w:val="006C0EDC"/>
    <w:rsid w:val="006C4B3C"/>
    <w:rsid w:val="006C691C"/>
    <w:rsid w:val="006C7220"/>
    <w:rsid w:val="006D0E7F"/>
    <w:rsid w:val="006D0EF1"/>
    <w:rsid w:val="006D1DCA"/>
    <w:rsid w:val="006D3D86"/>
    <w:rsid w:val="006D72F6"/>
    <w:rsid w:val="006D7ECB"/>
    <w:rsid w:val="006E1A96"/>
    <w:rsid w:val="006E1FBC"/>
    <w:rsid w:val="006E2F78"/>
    <w:rsid w:val="006E3051"/>
    <w:rsid w:val="006E6335"/>
    <w:rsid w:val="006E7BFD"/>
    <w:rsid w:val="006F2869"/>
    <w:rsid w:val="006F4915"/>
    <w:rsid w:val="006F5E85"/>
    <w:rsid w:val="006F670B"/>
    <w:rsid w:val="006F79F0"/>
    <w:rsid w:val="00701AEB"/>
    <w:rsid w:val="00703ED2"/>
    <w:rsid w:val="00705854"/>
    <w:rsid w:val="007061AA"/>
    <w:rsid w:val="007069A0"/>
    <w:rsid w:val="007077C1"/>
    <w:rsid w:val="0071469A"/>
    <w:rsid w:val="007162CC"/>
    <w:rsid w:val="00716E13"/>
    <w:rsid w:val="0072198E"/>
    <w:rsid w:val="00721ECC"/>
    <w:rsid w:val="0072386E"/>
    <w:rsid w:val="00725EB9"/>
    <w:rsid w:val="00730350"/>
    <w:rsid w:val="00730465"/>
    <w:rsid w:val="007312A9"/>
    <w:rsid w:val="00731317"/>
    <w:rsid w:val="007326F4"/>
    <w:rsid w:val="0073639F"/>
    <w:rsid w:val="0073762F"/>
    <w:rsid w:val="00737DD9"/>
    <w:rsid w:val="00737FF3"/>
    <w:rsid w:val="00741B10"/>
    <w:rsid w:val="00743B2C"/>
    <w:rsid w:val="00746A0F"/>
    <w:rsid w:val="007525CA"/>
    <w:rsid w:val="0075380F"/>
    <w:rsid w:val="00755F30"/>
    <w:rsid w:val="00760B4B"/>
    <w:rsid w:val="007616C1"/>
    <w:rsid w:val="00762D9A"/>
    <w:rsid w:val="0076637F"/>
    <w:rsid w:val="00770B17"/>
    <w:rsid w:val="00771797"/>
    <w:rsid w:val="00771872"/>
    <w:rsid w:val="00771CE3"/>
    <w:rsid w:val="007746E6"/>
    <w:rsid w:val="00774911"/>
    <w:rsid w:val="007846B0"/>
    <w:rsid w:val="007916C5"/>
    <w:rsid w:val="00792F7B"/>
    <w:rsid w:val="0079384A"/>
    <w:rsid w:val="00797977"/>
    <w:rsid w:val="007A1BA4"/>
    <w:rsid w:val="007A1F40"/>
    <w:rsid w:val="007A594F"/>
    <w:rsid w:val="007A67D6"/>
    <w:rsid w:val="007A768B"/>
    <w:rsid w:val="007A7E19"/>
    <w:rsid w:val="007B026C"/>
    <w:rsid w:val="007B1034"/>
    <w:rsid w:val="007B21F1"/>
    <w:rsid w:val="007B29D4"/>
    <w:rsid w:val="007B355A"/>
    <w:rsid w:val="007B697E"/>
    <w:rsid w:val="007C071D"/>
    <w:rsid w:val="007C1423"/>
    <w:rsid w:val="007C2923"/>
    <w:rsid w:val="007C2B47"/>
    <w:rsid w:val="007C443F"/>
    <w:rsid w:val="007C44B3"/>
    <w:rsid w:val="007C763E"/>
    <w:rsid w:val="007C78F7"/>
    <w:rsid w:val="007D0781"/>
    <w:rsid w:val="007D0C24"/>
    <w:rsid w:val="007D35F1"/>
    <w:rsid w:val="007D6DA8"/>
    <w:rsid w:val="007E21B3"/>
    <w:rsid w:val="007E26FF"/>
    <w:rsid w:val="007E590B"/>
    <w:rsid w:val="007E65E0"/>
    <w:rsid w:val="007F3818"/>
    <w:rsid w:val="007F4654"/>
    <w:rsid w:val="007F46D2"/>
    <w:rsid w:val="007F4A84"/>
    <w:rsid w:val="007F58FF"/>
    <w:rsid w:val="007F5ECD"/>
    <w:rsid w:val="007F6785"/>
    <w:rsid w:val="007F705D"/>
    <w:rsid w:val="008019E9"/>
    <w:rsid w:val="00802EE6"/>
    <w:rsid w:val="00806FB4"/>
    <w:rsid w:val="0081007D"/>
    <w:rsid w:val="0081092F"/>
    <w:rsid w:val="00810CB6"/>
    <w:rsid w:val="0081282C"/>
    <w:rsid w:val="00815A12"/>
    <w:rsid w:val="00815B8E"/>
    <w:rsid w:val="00817658"/>
    <w:rsid w:val="0082201D"/>
    <w:rsid w:val="00825BED"/>
    <w:rsid w:val="00833424"/>
    <w:rsid w:val="0084085F"/>
    <w:rsid w:val="00845E29"/>
    <w:rsid w:val="008472A1"/>
    <w:rsid w:val="00852574"/>
    <w:rsid w:val="0085287C"/>
    <w:rsid w:val="00857B48"/>
    <w:rsid w:val="00860D31"/>
    <w:rsid w:val="00861AB2"/>
    <w:rsid w:val="00863153"/>
    <w:rsid w:val="00863A5D"/>
    <w:rsid w:val="00864AC7"/>
    <w:rsid w:val="00864BC3"/>
    <w:rsid w:val="008714FF"/>
    <w:rsid w:val="00874DD1"/>
    <w:rsid w:val="0087507A"/>
    <w:rsid w:val="00883B77"/>
    <w:rsid w:val="0089170F"/>
    <w:rsid w:val="008926E6"/>
    <w:rsid w:val="008938FB"/>
    <w:rsid w:val="00894E82"/>
    <w:rsid w:val="00895FB2"/>
    <w:rsid w:val="008A0624"/>
    <w:rsid w:val="008A15F5"/>
    <w:rsid w:val="008A1960"/>
    <w:rsid w:val="008A1D5B"/>
    <w:rsid w:val="008A206E"/>
    <w:rsid w:val="008A42C9"/>
    <w:rsid w:val="008A6B76"/>
    <w:rsid w:val="008B1BCD"/>
    <w:rsid w:val="008C0984"/>
    <w:rsid w:val="008C3CDD"/>
    <w:rsid w:val="008C48DF"/>
    <w:rsid w:val="008C4F8D"/>
    <w:rsid w:val="008D41C9"/>
    <w:rsid w:val="008D5ABC"/>
    <w:rsid w:val="008D64B4"/>
    <w:rsid w:val="008D7C55"/>
    <w:rsid w:val="008E40D0"/>
    <w:rsid w:val="008E5C61"/>
    <w:rsid w:val="008E7D97"/>
    <w:rsid w:val="008F0A7C"/>
    <w:rsid w:val="008F1741"/>
    <w:rsid w:val="008F433C"/>
    <w:rsid w:val="008F437B"/>
    <w:rsid w:val="008F45A4"/>
    <w:rsid w:val="008F4CF4"/>
    <w:rsid w:val="008F6BB8"/>
    <w:rsid w:val="008F71AB"/>
    <w:rsid w:val="00901ADD"/>
    <w:rsid w:val="009045B8"/>
    <w:rsid w:val="00904FE6"/>
    <w:rsid w:val="00906853"/>
    <w:rsid w:val="00912245"/>
    <w:rsid w:val="00915450"/>
    <w:rsid w:val="009170CB"/>
    <w:rsid w:val="0092237C"/>
    <w:rsid w:val="00922CE6"/>
    <w:rsid w:val="009232C9"/>
    <w:rsid w:val="00923DCF"/>
    <w:rsid w:val="00924B38"/>
    <w:rsid w:val="00925507"/>
    <w:rsid w:val="0092570B"/>
    <w:rsid w:val="00930374"/>
    <w:rsid w:val="00932C54"/>
    <w:rsid w:val="00941148"/>
    <w:rsid w:val="009415E6"/>
    <w:rsid w:val="009424F3"/>
    <w:rsid w:val="00946033"/>
    <w:rsid w:val="009463CC"/>
    <w:rsid w:val="00951691"/>
    <w:rsid w:val="009528A5"/>
    <w:rsid w:val="00953114"/>
    <w:rsid w:val="0095360F"/>
    <w:rsid w:val="00955065"/>
    <w:rsid w:val="00956C3B"/>
    <w:rsid w:val="009601A7"/>
    <w:rsid w:val="00960C9C"/>
    <w:rsid w:val="00960D3D"/>
    <w:rsid w:val="00963282"/>
    <w:rsid w:val="009633BB"/>
    <w:rsid w:val="00964433"/>
    <w:rsid w:val="00967179"/>
    <w:rsid w:val="0097415F"/>
    <w:rsid w:val="009756E4"/>
    <w:rsid w:val="0098467C"/>
    <w:rsid w:val="00985DF8"/>
    <w:rsid w:val="0098745C"/>
    <w:rsid w:val="0099093E"/>
    <w:rsid w:val="00990EC9"/>
    <w:rsid w:val="0099390E"/>
    <w:rsid w:val="0099688E"/>
    <w:rsid w:val="009A251B"/>
    <w:rsid w:val="009A2878"/>
    <w:rsid w:val="009A6D1B"/>
    <w:rsid w:val="009A7468"/>
    <w:rsid w:val="009B0BBE"/>
    <w:rsid w:val="009B5599"/>
    <w:rsid w:val="009C2535"/>
    <w:rsid w:val="009C43FE"/>
    <w:rsid w:val="009C6C97"/>
    <w:rsid w:val="009C714F"/>
    <w:rsid w:val="009C7743"/>
    <w:rsid w:val="009D2126"/>
    <w:rsid w:val="009D3FD3"/>
    <w:rsid w:val="009D6116"/>
    <w:rsid w:val="009D6382"/>
    <w:rsid w:val="009E0D71"/>
    <w:rsid w:val="009E1140"/>
    <w:rsid w:val="009E1F88"/>
    <w:rsid w:val="009E6AD3"/>
    <w:rsid w:val="009F1480"/>
    <w:rsid w:val="009F183C"/>
    <w:rsid w:val="009F3D0B"/>
    <w:rsid w:val="009F3FD0"/>
    <w:rsid w:val="009F52F6"/>
    <w:rsid w:val="009F699C"/>
    <w:rsid w:val="00A01713"/>
    <w:rsid w:val="00A052BB"/>
    <w:rsid w:val="00A123D6"/>
    <w:rsid w:val="00A2029C"/>
    <w:rsid w:val="00A2458C"/>
    <w:rsid w:val="00A27441"/>
    <w:rsid w:val="00A30B93"/>
    <w:rsid w:val="00A323B4"/>
    <w:rsid w:val="00A33675"/>
    <w:rsid w:val="00A33937"/>
    <w:rsid w:val="00A35542"/>
    <w:rsid w:val="00A356A0"/>
    <w:rsid w:val="00A35DE1"/>
    <w:rsid w:val="00A36D61"/>
    <w:rsid w:val="00A417B5"/>
    <w:rsid w:val="00A41E5E"/>
    <w:rsid w:val="00A4282B"/>
    <w:rsid w:val="00A443D0"/>
    <w:rsid w:val="00A46536"/>
    <w:rsid w:val="00A50E73"/>
    <w:rsid w:val="00A50FA7"/>
    <w:rsid w:val="00A5361F"/>
    <w:rsid w:val="00A553A1"/>
    <w:rsid w:val="00A5622D"/>
    <w:rsid w:val="00A56C67"/>
    <w:rsid w:val="00A61713"/>
    <w:rsid w:val="00A61B85"/>
    <w:rsid w:val="00A63975"/>
    <w:rsid w:val="00A64B0A"/>
    <w:rsid w:val="00A66162"/>
    <w:rsid w:val="00A70586"/>
    <w:rsid w:val="00A70BD3"/>
    <w:rsid w:val="00A72084"/>
    <w:rsid w:val="00A73068"/>
    <w:rsid w:val="00A742F0"/>
    <w:rsid w:val="00A74490"/>
    <w:rsid w:val="00A74CD5"/>
    <w:rsid w:val="00A74F9D"/>
    <w:rsid w:val="00A7654F"/>
    <w:rsid w:val="00A77309"/>
    <w:rsid w:val="00A77CCD"/>
    <w:rsid w:val="00A81822"/>
    <w:rsid w:val="00A83926"/>
    <w:rsid w:val="00A9091E"/>
    <w:rsid w:val="00A9283D"/>
    <w:rsid w:val="00A93BCF"/>
    <w:rsid w:val="00AA2B67"/>
    <w:rsid w:val="00AA318E"/>
    <w:rsid w:val="00AB0679"/>
    <w:rsid w:val="00AB0FAC"/>
    <w:rsid w:val="00AB45B9"/>
    <w:rsid w:val="00AB53A8"/>
    <w:rsid w:val="00AB6666"/>
    <w:rsid w:val="00AC1266"/>
    <w:rsid w:val="00AC1CAB"/>
    <w:rsid w:val="00AC499B"/>
    <w:rsid w:val="00AC4B88"/>
    <w:rsid w:val="00AC7414"/>
    <w:rsid w:val="00AD0897"/>
    <w:rsid w:val="00AD1896"/>
    <w:rsid w:val="00AD2316"/>
    <w:rsid w:val="00AD7F43"/>
    <w:rsid w:val="00AE02D5"/>
    <w:rsid w:val="00AE3A7E"/>
    <w:rsid w:val="00AE550F"/>
    <w:rsid w:val="00AE7FED"/>
    <w:rsid w:val="00AF01EE"/>
    <w:rsid w:val="00AF5A2A"/>
    <w:rsid w:val="00AF78A8"/>
    <w:rsid w:val="00B00740"/>
    <w:rsid w:val="00B010B0"/>
    <w:rsid w:val="00B0152C"/>
    <w:rsid w:val="00B01D22"/>
    <w:rsid w:val="00B0370A"/>
    <w:rsid w:val="00B03717"/>
    <w:rsid w:val="00B0623F"/>
    <w:rsid w:val="00B06C6C"/>
    <w:rsid w:val="00B14EE9"/>
    <w:rsid w:val="00B15583"/>
    <w:rsid w:val="00B16970"/>
    <w:rsid w:val="00B17A5A"/>
    <w:rsid w:val="00B24606"/>
    <w:rsid w:val="00B24629"/>
    <w:rsid w:val="00B339CF"/>
    <w:rsid w:val="00B373A9"/>
    <w:rsid w:val="00B37A5C"/>
    <w:rsid w:val="00B37B51"/>
    <w:rsid w:val="00B37EE3"/>
    <w:rsid w:val="00B41C09"/>
    <w:rsid w:val="00B5078E"/>
    <w:rsid w:val="00B527CE"/>
    <w:rsid w:val="00B535CF"/>
    <w:rsid w:val="00B55220"/>
    <w:rsid w:val="00B616B4"/>
    <w:rsid w:val="00B61AB7"/>
    <w:rsid w:val="00B6451D"/>
    <w:rsid w:val="00B64FE7"/>
    <w:rsid w:val="00B6566B"/>
    <w:rsid w:val="00B72161"/>
    <w:rsid w:val="00B724F0"/>
    <w:rsid w:val="00B72528"/>
    <w:rsid w:val="00B750C4"/>
    <w:rsid w:val="00B75C9C"/>
    <w:rsid w:val="00B760CE"/>
    <w:rsid w:val="00B801CD"/>
    <w:rsid w:val="00B80547"/>
    <w:rsid w:val="00B80A6A"/>
    <w:rsid w:val="00B82FF9"/>
    <w:rsid w:val="00B83122"/>
    <w:rsid w:val="00B8449C"/>
    <w:rsid w:val="00B84A5B"/>
    <w:rsid w:val="00B86BB4"/>
    <w:rsid w:val="00B86CA7"/>
    <w:rsid w:val="00B86CEF"/>
    <w:rsid w:val="00B87673"/>
    <w:rsid w:val="00B87F20"/>
    <w:rsid w:val="00B90322"/>
    <w:rsid w:val="00B9444B"/>
    <w:rsid w:val="00B94D0B"/>
    <w:rsid w:val="00B95F01"/>
    <w:rsid w:val="00BA0D79"/>
    <w:rsid w:val="00BA1315"/>
    <w:rsid w:val="00BA3004"/>
    <w:rsid w:val="00BA4B77"/>
    <w:rsid w:val="00BB04B0"/>
    <w:rsid w:val="00BB0C32"/>
    <w:rsid w:val="00BB182F"/>
    <w:rsid w:val="00BB2F3E"/>
    <w:rsid w:val="00BC1180"/>
    <w:rsid w:val="00BC2EBC"/>
    <w:rsid w:val="00BC2F73"/>
    <w:rsid w:val="00BC3AB8"/>
    <w:rsid w:val="00BC453A"/>
    <w:rsid w:val="00BC6EB0"/>
    <w:rsid w:val="00BD07FD"/>
    <w:rsid w:val="00BD0E3E"/>
    <w:rsid w:val="00BD173E"/>
    <w:rsid w:val="00BD4DF3"/>
    <w:rsid w:val="00BD5E1A"/>
    <w:rsid w:val="00BD6209"/>
    <w:rsid w:val="00BF09AF"/>
    <w:rsid w:val="00BF6401"/>
    <w:rsid w:val="00BF7BE3"/>
    <w:rsid w:val="00C00772"/>
    <w:rsid w:val="00C01912"/>
    <w:rsid w:val="00C077A9"/>
    <w:rsid w:val="00C110DD"/>
    <w:rsid w:val="00C11A59"/>
    <w:rsid w:val="00C129DA"/>
    <w:rsid w:val="00C13945"/>
    <w:rsid w:val="00C14094"/>
    <w:rsid w:val="00C22039"/>
    <w:rsid w:val="00C22D8D"/>
    <w:rsid w:val="00C24A34"/>
    <w:rsid w:val="00C2550D"/>
    <w:rsid w:val="00C3022C"/>
    <w:rsid w:val="00C30789"/>
    <w:rsid w:val="00C313EC"/>
    <w:rsid w:val="00C320D2"/>
    <w:rsid w:val="00C32CB0"/>
    <w:rsid w:val="00C3328F"/>
    <w:rsid w:val="00C33C91"/>
    <w:rsid w:val="00C33D87"/>
    <w:rsid w:val="00C3507E"/>
    <w:rsid w:val="00C35209"/>
    <w:rsid w:val="00C3668E"/>
    <w:rsid w:val="00C439F6"/>
    <w:rsid w:val="00C43ABA"/>
    <w:rsid w:val="00C45047"/>
    <w:rsid w:val="00C50263"/>
    <w:rsid w:val="00C5499E"/>
    <w:rsid w:val="00C54CC8"/>
    <w:rsid w:val="00C56DFA"/>
    <w:rsid w:val="00C6087F"/>
    <w:rsid w:val="00C64825"/>
    <w:rsid w:val="00C65EF5"/>
    <w:rsid w:val="00C6741A"/>
    <w:rsid w:val="00C67525"/>
    <w:rsid w:val="00C709BB"/>
    <w:rsid w:val="00C724F7"/>
    <w:rsid w:val="00C72B03"/>
    <w:rsid w:val="00C72C7E"/>
    <w:rsid w:val="00C814C2"/>
    <w:rsid w:val="00C82450"/>
    <w:rsid w:val="00C84EA5"/>
    <w:rsid w:val="00C87D3E"/>
    <w:rsid w:val="00C90ACC"/>
    <w:rsid w:val="00C9695F"/>
    <w:rsid w:val="00C97B79"/>
    <w:rsid w:val="00CA1F06"/>
    <w:rsid w:val="00CA55F5"/>
    <w:rsid w:val="00CB1389"/>
    <w:rsid w:val="00CB1B1C"/>
    <w:rsid w:val="00CB43A6"/>
    <w:rsid w:val="00CC15FB"/>
    <w:rsid w:val="00CD3634"/>
    <w:rsid w:val="00CD483E"/>
    <w:rsid w:val="00CD61BB"/>
    <w:rsid w:val="00CD6E69"/>
    <w:rsid w:val="00CE0CB8"/>
    <w:rsid w:val="00CE0FD1"/>
    <w:rsid w:val="00CE2255"/>
    <w:rsid w:val="00CE24B8"/>
    <w:rsid w:val="00CE3A00"/>
    <w:rsid w:val="00CE7213"/>
    <w:rsid w:val="00CE7779"/>
    <w:rsid w:val="00CF3096"/>
    <w:rsid w:val="00CF34DE"/>
    <w:rsid w:val="00D004FA"/>
    <w:rsid w:val="00D01910"/>
    <w:rsid w:val="00D01FCD"/>
    <w:rsid w:val="00D02133"/>
    <w:rsid w:val="00D052CC"/>
    <w:rsid w:val="00D060CE"/>
    <w:rsid w:val="00D0778C"/>
    <w:rsid w:val="00D10442"/>
    <w:rsid w:val="00D11001"/>
    <w:rsid w:val="00D12D45"/>
    <w:rsid w:val="00D14AC1"/>
    <w:rsid w:val="00D1589E"/>
    <w:rsid w:val="00D16D38"/>
    <w:rsid w:val="00D27531"/>
    <w:rsid w:val="00D27E22"/>
    <w:rsid w:val="00D322A2"/>
    <w:rsid w:val="00D329F8"/>
    <w:rsid w:val="00D34947"/>
    <w:rsid w:val="00D374A8"/>
    <w:rsid w:val="00D37942"/>
    <w:rsid w:val="00D402E6"/>
    <w:rsid w:val="00D425D4"/>
    <w:rsid w:val="00D44066"/>
    <w:rsid w:val="00D44CA0"/>
    <w:rsid w:val="00D46912"/>
    <w:rsid w:val="00D5000C"/>
    <w:rsid w:val="00D50986"/>
    <w:rsid w:val="00D5232B"/>
    <w:rsid w:val="00D539E9"/>
    <w:rsid w:val="00D54402"/>
    <w:rsid w:val="00D62CB3"/>
    <w:rsid w:val="00D63087"/>
    <w:rsid w:val="00D637F7"/>
    <w:rsid w:val="00D653A0"/>
    <w:rsid w:val="00D65444"/>
    <w:rsid w:val="00D655E7"/>
    <w:rsid w:val="00D66A76"/>
    <w:rsid w:val="00D66FFB"/>
    <w:rsid w:val="00D709D9"/>
    <w:rsid w:val="00D71C73"/>
    <w:rsid w:val="00D71F0D"/>
    <w:rsid w:val="00D731FE"/>
    <w:rsid w:val="00D734C5"/>
    <w:rsid w:val="00D76306"/>
    <w:rsid w:val="00D80052"/>
    <w:rsid w:val="00D80A24"/>
    <w:rsid w:val="00D81ACD"/>
    <w:rsid w:val="00D8475E"/>
    <w:rsid w:val="00D8662C"/>
    <w:rsid w:val="00D95804"/>
    <w:rsid w:val="00DA10AB"/>
    <w:rsid w:val="00DA15F0"/>
    <w:rsid w:val="00DA6DA3"/>
    <w:rsid w:val="00DA7D25"/>
    <w:rsid w:val="00DB1374"/>
    <w:rsid w:val="00DB6215"/>
    <w:rsid w:val="00DB6475"/>
    <w:rsid w:val="00DB770D"/>
    <w:rsid w:val="00DC04EB"/>
    <w:rsid w:val="00DC33E4"/>
    <w:rsid w:val="00DC3B66"/>
    <w:rsid w:val="00DC4D5D"/>
    <w:rsid w:val="00DC5D60"/>
    <w:rsid w:val="00DD3879"/>
    <w:rsid w:val="00DD3E80"/>
    <w:rsid w:val="00DD410C"/>
    <w:rsid w:val="00DD718D"/>
    <w:rsid w:val="00DE10FB"/>
    <w:rsid w:val="00DE7F88"/>
    <w:rsid w:val="00DF05B6"/>
    <w:rsid w:val="00DF2BA6"/>
    <w:rsid w:val="00DF48F3"/>
    <w:rsid w:val="00DF7536"/>
    <w:rsid w:val="00E00E50"/>
    <w:rsid w:val="00E015A6"/>
    <w:rsid w:val="00E01B24"/>
    <w:rsid w:val="00E02B78"/>
    <w:rsid w:val="00E02BA6"/>
    <w:rsid w:val="00E03AF0"/>
    <w:rsid w:val="00E03F18"/>
    <w:rsid w:val="00E044C8"/>
    <w:rsid w:val="00E05261"/>
    <w:rsid w:val="00E06A4C"/>
    <w:rsid w:val="00E06D2E"/>
    <w:rsid w:val="00E1217D"/>
    <w:rsid w:val="00E13184"/>
    <w:rsid w:val="00E213A5"/>
    <w:rsid w:val="00E2166A"/>
    <w:rsid w:val="00E216A1"/>
    <w:rsid w:val="00E22594"/>
    <w:rsid w:val="00E23063"/>
    <w:rsid w:val="00E2406D"/>
    <w:rsid w:val="00E25E23"/>
    <w:rsid w:val="00E27E8A"/>
    <w:rsid w:val="00E340A6"/>
    <w:rsid w:val="00E363CA"/>
    <w:rsid w:val="00E418DA"/>
    <w:rsid w:val="00E43DBC"/>
    <w:rsid w:val="00E443AB"/>
    <w:rsid w:val="00E4623A"/>
    <w:rsid w:val="00E473FF"/>
    <w:rsid w:val="00E53DBF"/>
    <w:rsid w:val="00E6044C"/>
    <w:rsid w:val="00E60D0A"/>
    <w:rsid w:val="00E62D32"/>
    <w:rsid w:val="00E63667"/>
    <w:rsid w:val="00E656CC"/>
    <w:rsid w:val="00E6581B"/>
    <w:rsid w:val="00E70576"/>
    <w:rsid w:val="00E7693D"/>
    <w:rsid w:val="00E83111"/>
    <w:rsid w:val="00E83C8F"/>
    <w:rsid w:val="00E84FF0"/>
    <w:rsid w:val="00E85B8A"/>
    <w:rsid w:val="00E868C6"/>
    <w:rsid w:val="00E91CD3"/>
    <w:rsid w:val="00E95605"/>
    <w:rsid w:val="00E96D83"/>
    <w:rsid w:val="00E97BDD"/>
    <w:rsid w:val="00EA26C5"/>
    <w:rsid w:val="00EA30B7"/>
    <w:rsid w:val="00EA6ABF"/>
    <w:rsid w:val="00EB1778"/>
    <w:rsid w:val="00EB22FC"/>
    <w:rsid w:val="00EB3703"/>
    <w:rsid w:val="00EB3C3E"/>
    <w:rsid w:val="00EB40F4"/>
    <w:rsid w:val="00ED0C86"/>
    <w:rsid w:val="00ED1440"/>
    <w:rsid w:val="00ED15E1"/>
    <w:rsid w:val="00ED16B3"/>
    <w:rsid w:val="00ED20BD"/>
    <w:rsid w:val="00ED26C5"/>
    <w:rsid w:val="00ED3CF5"/>
    <w:rsid w:val="00ED4283"/>
    <w:rsid w:val="00ED5F0B"/>
    <w:rsid w:val="00ED6B4E"/>
    <w:rsid w:val="00EE0FD9"/>
    <w:rsid w:val="00EE18BD"/>
    <w:rsid w:val="00EE1D59"/>
    <w:rsid w:val="00EE24E9"/>
    <w:rsid w:val="00EE79EB"/>
    <w:rsid w:val="00EF0760"/>
    <w:rsid w:val="00EF11DE"/>
    <w:rsid w:val="00EF3745"/>
    <w:rsid w:val="00EF41A8"/>
    <w:rsid w:val="00EF65C9"/>
    <w:rsid w:val="00F00619"/>
    <w:rsid w:val="00F02D40"/>
    <w:rsid w:val="00F04E2D"/>
    <w:rsid w:val="00F118E6"/>
    <w:rsid w:val="00F13382"/>
    <w:rsid w:val="00F13A87"/>
    <w:rsid w:val="00F1446C"/>
    <w:rsid w:val="00F15DE3"/>
    <w:rsid w:val="00F16522"/>
    <w:rsid w:val="00F16FB0"/>
    <w:rsid w:val="00F170DC"/>
    <w:rsid w:val="00F17BFD"/>
    <w:rsid w:val="00F21468"/>
    <w:rsid w:val="00F22D76"/>
    <w:rsid w:val="00F30EBC"/>
    <w:rsid w:val="00F34804"/>
    <w:rsid w:val="00F3497D"/>
    <w:rsid w:val="00F35AF6"/>
    <w:rsid w:val="00F35DAE"/>
    <w:rsid w:val="00F37790"/>
    <w:rsid w:val="00F4261D"/>
    <w:rsid w:val="00F42655"/>
    <w:rsid w:val="00F42F3F"/>
    <w:rsid w:val="00F43225"/>
    <w:rsid w:val="00F43244"/>
    <w:rsid w:val="00F46B6A"/>
    <w:rsid w:val="00F47591"/>
    <w:rsid w:val="00F500F1"/>
    <w:rsid w:val="00F50F6B"/>
    <w:rsid w:val="00F51330"/>
    <w:rsid w:val="00F629C0"/>
    <w:rsid w:val="00F74BCA"/>
    <w:rsid w:val="00F76B55"/>
    <w:rsid w:val="00F776A2"/>
    <w:rsid w:val="00F77C9A"/>
    <w:rsid w:val="00F80400"/>
    <w:rsid w:val="00F81A9D"/>
    <w:rsid w:val="00F820F9"/>
    <w:rsid w:val="00F837D1"/>
    <w:rsid w:val="00F85D77"/>
    <w:rsid w:val="00F928E9"/>
    <w:rsid w:val="00F96E76"/>
    <w:rsid w:val="00FA3525"/>
    <w:rsid w:val="00FA684B"/>
    <w:rsid w:val="00FB09D4"/>
    <w:rsid w:val="00FB2A36"/>
    <w:rsid w:val="00FB3049"/>
    <w:rsid w:val="00FB451A"/>
    <w:rsid w:val="00FC1C28"/>
    <w:rsid w:val="00FC2AA4"/>
    <w:rsid w:val="00FC33C9"/>
    <w:rsid w:val="00FC62EA"/>
    <w:rsid w:val="00FD05A9"/>
    <w:rsid w:val="00FD23BA"/>
    <w:rsid w:val="00FD38C0"/>
    <w:rsid w:val="00FD3D3A"/>
    <w:rsid w:val="00FD4FDD"/>
    <w:rsid w:val="00FD5895"/>
    <w:rsid w:val="00FD6B4B"/>
    <w:rsid w:val="00FD76AC"/>
    <w:rsid w:val="00FE10A8"/>
    <w:rsid w:val="00FE42E7"/>
    <w:rsid w:val="00FE52AA"/>
    <w:rsid w:val="00FF1DB0"/>
    <w:rsid w:val="00FF1FB7"/>
    <w:rsid w:val="00FF26ED"/>
    <w:rsid w:val="00FF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horizontal:center" fillcolor="white">
      <v:fill color="white"/>
      <v:textbox inset="5.85pt,.7pt,5.85pt,.7pt"/>
    </o:shapedefaults>
    <o:shapelayout v:ext="edit">
      <o:idmap v:ext="edit" data="1"/>
      <o:rules v:ext="edit">
        <o:r id="V:Rule1" type="callout" idref="#AutoShape 1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019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00619"/>
  </w:style>
  <w:style w:type="paragraph" w:styleId="a4">
    <w:name w:val="footnote text"/>
    <w:basedOn w:val="a"/>
    <w:semiHidden/>
    <w:rsid w:val="00496909"/>
    <w:pPr>
      <w:snapToGrid w:val="0"/>
      <w:jc w:val="left"/>
    </w:pPr>
  </w:style>
  <w:style w:type="character" w:styleId="a5">
    <w:name w:val="footnote reference"/>
    <w:semiHidden/>
    <w:rsid w:val="00496909"/>
    <w:rPr>
      <w:vertAlign w:val="superscript"/>
    </w:rPr>
  </w:style>
  <w:style w:type="paragraph" w:styleId="a6">
    <w:name w:val="Closing"/>
    <w:basedOn w:val="a"/>
    <w:rsid w:val="00404FDE"/>
    <w:pPr>
      <w:jc w:val="right"/>
    </w:pPr>
    <w:rPr>
      <w:rFonts w:ascii="ＭＳ 明朝" w:hAnsi="ＭＳ 明朝"/>
      <w:szCs w:val="21"/>
    </w:rPr>
  </w:style>
  <w:style w:type="paragraph" w:styleId="a7">
    <w:name w:val="Note Heading"/>
    <w:basedOn w:val="a"/>
    <w:next w:val="a"/>
    <w:rsid w:val="00513202"/>
    <w:pPr>
      <w:jc w:val="center"/>
    </w:pPr>
    <w:rPr>
      <w:rFonts w:ascii="ＭＳ 明朝" w:hAnsi="ＭＳ 明朝"/>
      <w:sz w:val="18"/>
      <w:szCs w:val="18"/>
    </w:rPr>
  </w:style>
  <w:style w:type="paragraph" w:styleId="a8">
    <w:name w:val="header"/>
    <w:basedOn w:val="a"/>
    <w:link w:val="a9"/>
    <w:rsid w:val="003E7714"/>
    <w:pPr>
      <w:tabs>
        <w:tab w:val="center" w:pos="4252"/>
        <w:tab w:val="right" w:pos="8504"/>
      </w:tabs>
      <w:snapToGrid w:val="0"/>
    </w:pPr>
  </w:style>
  <w:style w:type="character" w:customStyle="1" w:styleId="a9">
    <w:name w:val="ヘッダー (文字)"/>
    <w:link w:val="a8"/>
    <w:rsid w:val="003E7714"/>
    <w:rPr>
      <w:kern w:val="2"/>
      <w:sz w:val="21"/>
      <w:szCs w:val="24"/>
    </w:rPr>
  </w:style>
  <w:style w:type="paragraph" w:styleId="aa">
    <w:name w:val="footer"/>
    <w:basedOn w:val="a"/>
    <w:link w:val="ab"/>
    <w:uiPriority w:val="99"/>
    <w:rsid w:val="003E7714"/>
    <w:pPr>
      <w:tabs>
        <w:tab w:val="center" w:pos="4252"/>
        <w:tab w:val="right" w:pos="8504"/>
      </w:tabs>
      <w:snapToGrid w:val="0"/>
    </w:pPr>
  </w:style>
  <w:style w:type="character" w:customStyle="1" w:styleId="ab">
    <w:name w:val="フッター (文字)"/>
    <w:link w:val="aa"/>
    <w:uiPriority w:val="99"/>
    <w:rsid w:val="003E7714"/>
    <w:rPr>
      <w:kern w:val="2"/>
      <w:sz w:val="21"/>
      <w:szCs w:val="24"/>
    </w:rPr>
  </w:style>
  <w:style w:type="table" w:styleId="ac">
    <w:name w:val="Table Grid"/>
    <w:basedOn w:val="a1"/>
    <w:rsid w:val="000E21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7312A9"/>
    <w:rPr>
      <w:rFonts w:ascii="Arial" w:eastAsia="ＭＳ ゴシック" w:hAnsi="Arial"/>
      <w:sz w:val="18"/>
      <w:szCs w:val="18"/>
    </w:rPr>
  </w:style>
  <w:style w:type="character" w:customStyle="1" w:styleId="ae">
    <w:name w:val="吹き出し (文字)"/>
    <w:link w:val="ad"/>
    <w:rsid w:val="007312A9"/>
    <w:rPr>
      <w:rFonts w:ascii="Arial" w:eastAsia="ＭＳ ゴシック" w:hAnsi="Arial" w:cs="Times New Roman"/>
      <w:kern w:val="2"/>
      <w:sz w:val="18"/>
      <w:szCs w:val="18"/>
    </w:rPr>
  </w:style>
  <w:style w:type="character" w:styleId="af">
    <w:name w:val="annotation reference"/>
    <w:rsid w:val="00FF33B7"/>
    <w:rPr>
      <w:sz w:val="18"/>
      <w:szCs w:val="18"/>
    </w:rPr>
  </w:style>
  <w:style w:type="paragraph" w:styleId="af0">
    <w:name w:val="annotation text"/>
    <w:basedOn w:val="a"/>
    <w:link w:val="af1"/>
    <w:rsid w:val="00FF33B7"/>
    <w:pPr>
      <w:jc w:val="left"/>
    </w:pPr>
  </w:style>
  <w:style w:type="character" w:customStyle="1" w:styleId="af1">
    <w:name w:val="コメント文字列 (文字)"/>
    <w:link w:val="af0"/>
    <w:rsid w:val="00FF33B7"/>
    <w:rPr>
      <w:kern w:val="2"/>
      <w:sz w:val="21"/>
      <w:szCs w:val="24"/>
    </w:rPr>
  </w:style>
  <w:style w:type="paragraph" w:styleId="af2">
    <w:name w:val="annotation subject"/>
    <w:basedOn w:val="af0"/>
    <w:next w:val="af0"/>
    <w:link w:val="af3"/>
    <w:rsid w:val="00FF33B7"/>
    <w:rPr>
      <w:b/>
      <w:bCs/>
    </w:rPr>
  </w:style>
  <w:style w:type="character" w:customStyle="1" w:styleId="af3">
    <w:name w:val="コメント内容 (文字)"/>
    <w:link w:val="af2"/>
    <w:rsid w:val="00FF33B7"/>
    <w:rPr>
      <w:b/>
      <w:bCs/>
      <w:kern w:val="2"/>
      <w:sz w:val="21"/>
      <w:szCs w:val="24"/>
    </w:rPr>
  </w:style>
  <w:style w:type="paragraph" w:styleId="af4">
    <w:name w:val="endnote text"/>
    <w:basedOn w:val="a"/>
    <w:link w:val="af5"/>
    <w:rsid w:val="00C35209"/>
    <w:pPr>
      <w:snapToGrid w:val="0"/>
      <w:jc w:val="left"/>
    </w:pPr>
  </w:style>
  <w:style w:type="character" w:customStyle="1" w:styleId="af5">
    <w:name w:val="文末脚注文字列 (文字)"/>
    <w:link w:val="af4"/>
    <w:rsid w:val="00C35209"/>
    <w:rPr>
      <w:kern w:val="2"/>
      <w:sz w:val="21"/>
      <w:szCs w:val="24"/>
    </w:rPr>
  </w:style>
  <w:style w:type="character" w:styleId="af6">
    <w:name w:val="endnote reference"/>
    <w:rsid w:val="00C35209"/>
    <w:rPr>
      <w:vertAlign w:val="superscript"/>
    </w:rPr>
  </w:style>
  <w:style w:type="paragraph" w:styleId="af7">
    <w:name w:val="List Paragraph"/>
    <w:basedOn w:val="a"/>
    <w:uiPriority w:val="34"/>
    <w:qFormat/>
    <w:rsid w:val="001E3F54"/>
    <w:pPr>
      <w:ind w:leftChars="400" w:left="840"/>
    </w:pPr>
  </w:style>
  <w:style w:type="character" w:styleId="af8">
    <w:name w:val="Emphasis"/>
    <w:qFormat/>
    <w:rsid w:val="001723C9"/>
    <w:rPr>
      <w:i/>
      <w:iCs/>
    </w:rPr>
  </w:style>
  <w:style w:type="table" w:customStyle="1" w:styleId="1">
    <w:name w:val="表 (格子)1"/>
    <w:basedOn w:val="a1"/>
    <w:next w:val="ac"/>
    <w:rsid w:val="003B22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B947-6D96-45A6-A54E-20DFFD37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2020-07-16T06:41:00Z</dcterms:created>
  <dcterms:modified xsi:type="dcterms:W3CDTF">2020-07-16T06:41:00Z</dcterms:modified>
</cp:coreProperties>
</file>